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8F" w:rsidRDefault="00F12C8F" w:rsidP="00F12C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HISTORIA </w:t>
      </w:r>
    </w:p>
    <w:p w:rsidR="00F12C8F" w:rsidRDefault="00F12C8F" w:rsidP="00F12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VI   0</w:t>
      </w:r>
      <w:r w:rsidR="00F829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04 2020   ( </w:t>
      </w:r>
      <w:r>
        <w:rPr>
          <w:rFonts w:ascii="Times New Roman" w:hAnsi="Times New Roman" w:cs="Times New Roman"/>
          <w:b/>
          <w:sz w:val="28"/>
          <w:szCs w:val="28"/>
        </w:rPr>
        <w:t>WTOREK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601FC1" w:rsidRDefault="00F12C8F" w:rsidP="00F12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Kultura polskiego oświecenia.</w:t>
      </w:r>
    </w:p>
    <w:p w:rsidR="00F12C8F" w:rsidRDefault="00F12C8F" w:rsidP="00F12C8F">
      <w:pPr>
        <w:rPr>
          <w:rFonts w:ascii="Times New Roman" w:hAnsi="Times New Roman" w:cs="Times New Roman"/>
          <w:sz w:val="28"/>
          <w:szCs w:val="28"/>
        </w:rPr>
      </w:pPr>
    </w:p>
    <w:p w:rsidR="00F12C8F" w:rsidRDefault="00F12C8F" w:rsidP="00F12C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głośno notatkę.</w:t>
      </w:r>
    </w:p>
    <w:p w:rsidR="00F12C8F" w:rsidRDefault="00F12C8F" w:rsidP="00F829B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Druga połowa XVIII wieku to rozkwit epoki oświecenia w Europie,          a także w Polsce. W 1773 roku </w:t>
      </w:r>
      <w:r w:rsidR="00DF39AE">
        <w:rPr>
          <w:rFonts w:ascii="Times New Roman" w:hAnsi="Times New Roman" w:cs="Times New Roman"/>
          <w:sz w:val="28"/>
          <w:szCs w:val="28"/>
        </w:rPr>
        <w:t>powołano Komisję Edukacji Narodowej, której podlegały wszystkie szkoły w Polsce. Wychowywano w nich młodzież na mądrych obywateli i patriotów.</w:t>
      </w:r>
    </w:p>
    <w:p w:rsidR="00DF39AE" w:rsidRDefault="00DF39AE" w:rsidP="00F829B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Najwybitniejsi pisarze polskiego oświecenia to Ignacy Krasicki, Julian Ursyn Niemcewicz, Stanisław Staszic i Hugo Kołłątaj. Król Stanisław August Poniatowski bardzo rozwijał kulturę i sztukę. Sprowadził do Polski wielu zagranicznych artystów oraz finansował polskich twórców.  Władca założył w stolicy Teatr Narodowy, a także doprowadził do rozbudowy Pałacu w Łazienkach.</w:t>
      </w:r>
    </w:p>
    <w:p w:rsidR="00DF39AE" w:rsidRDefault="00DF39AE" w:rsidP="00DF39AE">
      <w:pPr>
        <w:rPr>
          <w:rFonts w:ascii="Times New Roman" w:hAnsi="Times New Roman" w:cs="Times New Roman"/>
          <w:sz w:val="28"/>
          <w:szCs w:val="28"/>
        </w:rPr>
      </w:pPr>
    </w:p>
    <w:p w:rsidR="00DF39AE" w:rsidRDefault="00F829BC" w:rsidP="00DF39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domowe.</w:t>
      </w:r>
    </w:p>
    <w:p w:rsidR="00F829BC" w:rsidRPr="00DF39AE" w:rsidRDefault="00F829BC" w:rsidP="00F829B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Wymień zasługi króla Poniatowskiego dla rozwoju polskiej kultury. Odpowiedź zapisz do zeszytu.</w:t>
      </w:r>
    </w:p>
    <w:p w:rsidR="00F12C8F" w:rsidRDefault="00F12C8F" w:rsidP="00F12C8F">
      <w:pPr>
        <w:rPr>
          <w:rFonts w:ascii="Times New Roman" w:hAnsi="Times New Roman" w:cs="Times New Roman"/>
          <w:sz w:val="28"/>
          <w:szCs w:val="28"/>
        </w:rPr>
      </w:pPr>
    </w:p>
    <w:p w:rsidR="00F12C8F" w:rsidRDefault="00F12C8F" w:rsidP="00F12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Potwierdzenia pracy prześlij na adres </w:t>
      </w:r>
      <w:hyperlink r:id="rId5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raf-67@o2.pl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9BC" w:rsidRDefault="00F829BC" w:rsidP="00F12C8F">
      <w:pPr>
        <w:rPr>
          <w:rFonts w:ascii="Times New Roman" w:hAnsi="Times New Roman" w:cs="Times New Roman"/>
          <w:sz w:val="28"/>
          <w:szCs w:val="28"/>
        </w:rPr>
      </w:pPr>
    </w:p>
    <w:p w:rsidR="00F829BC" w:rsidRDefault="00F829BC" w:rsidP="00F12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Spotykamy się po świętach w środę 15 04. </w:t>
      </w:r>
    </w:p>
    <w:p w:rsidR="00F12C8F" w:rsidRDefault="00F12C8F" w:rsidP="00F12C8F"/>
    <w:sectPr w:rsidR="00F12C8F" w:rsidSect="00601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02E9"/>
    <w:multiLevelType w:val="hybridMultilevel"/>
    <w:tmpl w:val="B4C8D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2C8F"/>
    <w:rsid w:val="00601FC1"/>
    <w:rsid w:val="00DF39AE"/>
    <w:rsid w:val="00F12C8F"/>
    <w:rsid w:val="00F8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2C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2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-67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2020-04-06T08:55:00Z</dcterms:created>
  <dcterms:modified xsi:type="dcterms:W3CDTF">2020-04-06T09:20:00Z</dcterms:modified>
</cp:coreProperties>
</file>