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83" w:rsidRPr="00740C83" w:rsidRDefault="00740C83" w:rsidP="00310C26">
      <w:pPr>
        <w:tabs>
          <w:tab w:val="left" w:pos="4956"/>
        </w:tabs>
        <w:jc w:val="center"/>
        <w:rPr>
          <w:b/>
          <w:sz w:val="28"/>
          <w:szCs w:val="28"/>
        </w:rPr>
      </w:pPr>
      <w:r w:rsidRPr="00740C83">
        <w:rPr>
          <w:b/>
          <w:sz w:val="28"/>
          <w:szCs w:val="28"/>
        </w:rPr>
        <w:t>Szkoła Podstawowa Nr 2 im. Mikołaja Kopernika w Olecku</w:t>
      </w:r>
    </w:p>
    <w:p w:rsidR="00740C83" w:rsidRPr="00310C26" w:rsidRDefault="00310C26" w:rsidP="00310C26">
      <w:pPr>
        <w:tabs>
          <w:tab w:val="left" w:pos="4956"/>
        </w:tabs>
        <w:jc w:val="center"/>
        <w:rPr>
          <w:b/>
          <w:sz w:val="28"/>
          <w:szCs w:val="28"/>
        </w:rPr>
      </w:pPr>
      <w:r w:rsidRPr="00740C83">
        <w:rPr>
          <w:b/>
          <w:sz w:val="28"/>
          <w:szCs w:val="28"/>
        </w:rPr>
        <w:t xml:space="preserve">Plan dostępności </w:t>
      </w:r>
      <w:r>
        <w:rPr>
          <w:b/>
          <w:sz w:val="28"/>
          <w:szCs w:val="28"/>
        </w:rPr>
        <w:t>na lata 2021-2025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771"/>
        <w:gridCol w:w="1842"/>
        <w:gridCol w:w="5387"/>
      </w:tblGrid>
      <w:tr w:rsidR="00740C83" w:rsidTr="00F14F3F">
        <w:trPr>
          <w:trHeight w:val="526"/>
        </w:trPr>
        <w:tc>
          <w:tcPr>
            <w:tcW w:w="6771" w:type="dxa"/>
          </w:tcPr>
          <w:p w:rsidR="00740C83" w:rsidRPr="000A7D24" w:rsidRDefault="00740C83" w:rsidP="00881F77">
            <w:pPr>
              <w:tabs>
                <w:tab w:val="left" w:pos="4956"/>
              </w:tabs>
              <w:jc w:val="center"/>
              <w:rPr>
                <w:b/>
              </w:rPr>
            </w:pPr>
            <w:r w:rsidRPr="000A7D24">
              <w:rPr>
                <w:b/>
              </w:rPr>
              <w:t>Element planu</w:t>
            </w:r>
          </w:p>
        </w:tc>
        <w:tc>
          <w:tcPr>
            <w:tcW w:w="1842" w:type="dxa"/>
          </w:tcPr>
          <w:p w:rsidR="00740C83" w:rsidRPr="000A7D24" w:rsidRDefault="00740C83" w:rsidP="00F14F3F">
            <w:pPr>
              <w:tabs>
                <w:tab w:val="left" w:pos="4956"/>
              </w:tabs>
              <w:jc w:val="center"/>
              <w:rPr>
                <w:b/>
              </w:rPr>
            </w:pPr>
            <w:r w:rsidRPr="000A7D24">
              <w:rPr>
                <w:b/>
              </w:rPr>
              <w:t>Planowany czas realizacji</w:t>
            </w:r>
          </w:p>
        </w:tc>
        <w:tc>
          <w:tcPr>
            <w:tcW w:w="5387" w:type="dxa"/>
          </w:tcPr>
          <w:p w:rsidR="00740C83" w:rsidRPr="000A7D24" w:rsidRDefault="00740C83" w:rsidP="00881F77">
            <w:pPr>
              <w:tabs>
                <w:tab w:val="left" w:pos="4956"/>
              </w:tabs>
              <w:jc w:val="center"/>
              <w:rPr>
                <w:b/>
              </w:rPr>
            </w:pPr>
            <w:r w:rsidRPr="000A7D24">
              <w:rPr>
                <w:b/>
              </w:rPr>
              <w:t>Niezbędne działania inwestycyjne</w:t>
            </w:r>
          </w:p>
        </w:tc>
      </w:tr>
      <w:tr w:rsidR="00740C83" w:rsidTr="00791C69">
        <w:trPr>
          <w:gridAfter w:val="2"/>
          <w:wAfter w:w="7229" w:type="dxa"/>
          <w:trHeight w:val="419"/>
        </w:trPr>
        <w:tc>
          <w:tcPr>
            <w:tcW w:w="6771" w:type="dxa"/>
          </w:tcPr>
          <w:p w:rsidR="00740C83" w:rsidRDefault="00740C83" w:rsidP="00740C83">
            <w:pPr>
              <w:tabs>
                <w:tab w:val="left" w:pos="4956"/>
              </w:tabs>
              <w:jc w:val="center"/>
              <w:rPr>
                <w:b/>
              </w:rPr>
            </w:pPr>
            <w:r w:rsidRPr="00740C83">
              <w:rPr>
                <w:b/>
              </w:rPr>
              <w:t>Dostępność architektoniczna</w:t>
            </w:r>
          </w:p>
          <w:p w:rsidR="00F14F3F" w:rsidRPr="00740C83" w:rsidRDefault="00F14F3F" w:rsidP="00740C83">
            <w:pPr>
              <w:tabs>
                <w:tab w:val="left" w:pos="4956"/>
              </w:tabs>
              <w:jc w:val="center"/>
              <w:rPr>
                <w:b/>
              </w:rPr>
            </w:pPr>
          </w:p>
        </w:tc>
      </w:tr>
      <w:tr w:rsidR="00F14F3F" w:rsidTr="00791C69">
        <w:trPr>
          <w:trHeight w:val="723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>Wprowadzenie kontrastowej kolorystyki (np. podłogi, ściany, krawędzie schodów, drzwi)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2021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Montaż taśm ostrzegawczych na krawędzi schodów</w:t>
            </w:r>
          </w:p>
        </w:tc>
      </w:tr>
      <w:tr w:rsidR="00F14F3F" w:rsidTr="00982690">
        <w:trPr>
          <w:trHeight w:val="933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 xml:space="preserve">Stworzenie możliwości ewakuacji lub uratowania osobom ze szczególnymi potrzebami 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2021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Wyznaczenie pomieszczenia, które będzie miejscem oczekiwania na ratunek, przeszkolenie pracowników</w:t>
            </w:r>
          </w:p>
          <w:p w:rsidR="00F14F3F" w:rsidRDefault="00F14F3F" w:rsidP="00881F77">
            <w:pPr>
              <w:tabs>
                <w:tab w:val="left" w:pos="4956"/>
              </w:tabs>
            </w:pPr>
          </w:p>
        </w:tc>
      </w:tr>
      <w:tr w:rsidR="00F14F3F" w:rsidTr="00791C69">
        <w:trPr>
          <w:trHeight w:val="464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>Przystosowanie toalet dla potrzeb osób niepełnosprawnych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</w:t>
            </w:r>
            <w:r w:rsidR="00B8139D">
              <w:t>2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Utworzenie 2 toalet dla niepełnosprawnych osób , tj.:</w:t>
            </w:r>
            <w:r>
              <w:br/>
              <w:t>w toalecie na  łączniku szkoły i na I kondygnacji  budynku</w:t>
            </w:r>
          </w:p>
          <w:p w:rsidR="00F14F3F" w:rsidRDefault="00F14F3F" w:rsidP="00881F77">
            <w:pPr>
              <w:tabs>
                <w:tab w:val="left" w:pos="4956"/>
              </w:tabs>
            </w:pPr>
          </w:p>
        </w:tc>
      </w:tr>
      <w:tr w:rsidR="00F14F3F" w:rsidTr="00982690">
        <w:trPr>
          <w:trHeight w:val="933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>Zapewnienie informacji na temat rozkładu pomieszczeń w budynku, co najmniej w sposób wizualny i dotykowy i głosowy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2022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Zakup urządzeń informujących  o rozkładzie pomieszczeń w budynku szkoły w sposób wizualny, głosowy i dotykowy,</w:t>
            </w:r>
          </w:p>
          <w:p w:rsidR="00F14F3F" w:rsidRDefault="00F14F3F" w:rsidP="00881F77">
            <w:pPr>
              <w:pStyle w:val="Akapitzlist"/>
              <w:tabs>
                <w:tab w:val="left" w:pos="4956"/>
              </w:tabs>
            </w:pPr>
          </w:p>
        </w:tc>
      </w:tr>
      <w:tr w:rsidR="00F14F3F" w:rsidTr="00982690">
        <w:trPr>
          <w:trHeight w:val="933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 xml:space="preserve">Zapewnienie osobom ze szczególnymi potrzebami  dostępności do biblioteki szkolnej 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2022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Wykonanie kosztorysu zmiany drzwi wejściowych do biblioteki szkolnej.</w:t>
            </w:r>
          </w:p>
          <w:p w:rsidR="00F14F3F" w:rsidRDefault="00F14F3F" w:rsidP="00881F77">
            <w:pPr>
              <w:tabs>
                <w:tab w:val="left" w:pos="4956"/>
              </w:tabs>
            </w:pPr>
            <w:r>
              <w:t>Poszerzenie drwi wejściowych do biblioteki szkolnej, zakup nowych drzwi wejściowych.</w:t>
            </w:r>
          </w:p>
        </w:tc>
      </w:tr>
      <w:tr w:rsidR="00F14F3F" w:rsidTr="00791C69">
        <w:trPr>
          <w:trHeight w:val="876"/>
        </w:trPr>
        <w:tc>
          <w:tcPr>
            <w:tcW w:w="6771" w:type="dxa"/>
          </w:tcPr>
          <w:p w:rsidR="00F14F3F" w:rsidRDefault="00F14F3F" w:rsidP="00881F7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>Zmiana nawierzchni placu zabaw przy budynku szkoły</w:t>
            </w:r>
          </w:p>
        </w:tc>
        <w:tc>
          <w:tcPr>
            <w:tcW w:w="1842" w:type="dxa"/>
          </w:tcPr>
          <w:p w:rsidR="00F14F3F" w:rsidRDefault="00F14F3F" w:rsidP="00881F77">
            <w:pPr>
              <w:tabs>
                <w:tab w:val="left" w:pos="4956"/>
              </w:tabs>
              <w:jc w:val="center"/>
            </w:pPr>
            <w:r>
              <w:t>2022</w:t>
            </w:r>
          </w:p>
        </w:tc>
        <w:tc>
          <w:tcPr>
            <w:tcW w:w="5387" w:type="dxa"/>
          </w:tcPr>
          <w:p w:rsidR="00F14F3F" w:rsidRDefault="00F14F3F" w:rsidP="00881F77">
            <w:pPr>
              <w:tabs>
                <w:tab w:val="left" w:pos="4956"/>
              </w:tabs>
            </w:pPr>
            <w:r>
              <w:t>Zakup nawierzchni gumowej, antypoślizgowej i odpornej na  uszkodzenia mechaniczne, chroniącej przed bolesnymi upadkami, zapobiegającej kontuzjom.</w:t>
            </w:r>
          </w:p>
          <w:p w:rsidR="00F14F3F" w:rsidRPr="00785AE7" w:rsidRDefault="00F14F3F" w:rsidP="00881F77">
            <w:pPr>
              <w:tabs>
                <w:tab w:val="left" w:pos="4956"/>
              </w:tabs>
            </w:pPr>
          </w:p>
        </w:tc>
      </w:tr>
      <w:tr w:rsidR="00F14F3F" w:rsidTr="00982690">
        <w:trPr>
          <w:trHeight w:val="270"/>
        </w:trPr>
        <w:tc>
          <w:tcPr>
            <w:tcW w:w="6771" w:type="dxa"/>
          </w:tcPr>
          <w:p w:rsidR="00F14F3F" w:rsidRDefault="00F14F3F" w:rsidP="00785AE7">
            <w:pPr>
              <w:pStyle w:val="Akapitzlist"/>
              <w:numPr>
                <w:ilvl w:val="0"/>
                <w:numId w:val="1"/>
              </w:numPr>
              <w:tabs>
                <w:tab w:val="left" w:pos="4956"/>
              </w:tabs>
              <w:ind w:left="360"/>
            </w:pPr>
            <w:r>
              <w:t xml:space="preserve">Stworzenie możliwości osobom niepełnosprawnym bezpośredniego wejścia z zewnątrz na I kondygnację w budynku szkolnym </w:t>
            </w:r>
          </w:p>
        </w:tc>
        <w:tc>
          <w:tcPr>
            <w:tcW w:w="1842" w:type="dxa"/>
          </w:tcPr>
          <w:p w:rsidR="00F14F3F" w:rsidRDefault="00F14F3F" w:rsidP="00F14F3F">
            <w:pPr>
              <w:tabs>
                <w:tab w:val="left" w:pos="4956"/>
              </w:tabs>
              <w:jc w:val="center"/>
            </w:pPr>
            <w:r>
              <w:t>2023</w:t>
            </w:r>
            <w:r w:rsidR="00974B25">
              <w:t>-2024</w:t>
            </w:r>
          </w:p>
        </w:tc>
        <w:tc>
          <w:tcPr>
            <w:tcW w:w="5387" w:type="dxa"/>
          </w:tcPr>
          <w:p w:rsidR="00B8139D" w:rsidRDefault="00B8139D" w:rsidP="000A7D24">
            <w:pPr>
              <w:tabs>
                <w:tab w:val="left" w:pos="4956"/>
              </w:tabs>
            </w:pPr>
            <w:r>
              <w:t>Wykonanie kosztorysu przebudowy schodów wejściowych z podjazdem dl osób niepełnosprawnych</w:t>
            </w:r>
          </w:p>
          <w:p w:rsidR="00F14F3F" w:rsidRDefault="00F14F3F" w:rsidP="000A7D24">
            <w:pPr>
              <w:tabs>
                <w:tab w:val="left" w:pos="4956"/>
              </w:tabs>
            </w:pPr>
            <w:r>
              <w:t>Wykonanie kosztorysu montażu i zakupu platformy.</w:t>
            </w:r>
          </w:p>
          <w:p w:rsidR="00791C69" w:rsidRDefault="00F14F3F" w:rsidP="00B8139D">
            <w:pPr>
              <w:tabs>
                <w:tab w:val="left" w:pos="4956"/>
              </w:tabs>
            </w:pPr>
            <w:r>
              <w:t xml:space="preserve">Zakup i montaż platformy pionowej </w:t>
            </w:r>
            <w:r w:rsidR="00B8139D">
              <w:t xml:space="preserve"> lub schodowej</w:t>
            </w:r>
            <w:r>
              <w:t>.</w:t>
            </w:r>
          </w:p>
          <w:p w:rsidR="00F14F3F" w:rsidRDefault="00B8139D" w:rsidP="00B8139D">
            <w:pPr>
              <w:tabs>
                <w:tab w:val="left" w:pos="4956"/>
              </w:tabs>
            </w:pPr>
            <w:r>
              <w:t xml:space="preserve"> </w:t>
            </w:r>
          </w:p>
        </w:tc>
      </w:tr>
      <w:tr w:rsidR="00974B25" w:rsidTr="00982690">
        <w:trPr>
          <w:trHeight w:val="270"/>
        </w:trPr>
        <w:tc>
          <w:tcPr>
            <w:tcW w:w="6771" w:type="dxa"/>
          </w:tcPr>
          <w:p w:rsidR="00974B25" w:rsidRPr="00F14F3F" w:rsidRDefault="00974B25" w:rsidP="00974B25">
            <w:pPr>
              <w:pStyle w:val="Akapitzlist"/>
              <w:tabs>
                <w:tab w:val="left" w:pos="4956"/>
              </w:tabs>
              <w:ind w:left="360" w:hanging="360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lastRenderedPageBreak/>
              <w:t xml:space="preserve">8.    </w:t>
            </w:r>
            <w:r w:rsidRPr="00974B25">
              <w:rPr>
                <w:color w:val="000000" w:themeColor="text1"/>
              </w:rPr>
              <w:t>Likwidacja barier w otoczeniu obiektu (krawężniki, progi, nachylenie, nawierzchnia</w:t>
            </w:r>
            <w:r w:rsidR="00C417E7">
              <w:rPr>
                <w:color w:val="000000" w:themeColor="text1"/>
              </w:rPr>
              <w:t>, bramki wejściowe na teren posesji szkoły</w:t>
            </w:r>
            <w:r w:rsidRPr="00974B25">
              <w:rPr>
                <w:color w:val="000000" w:themeColor="text1"/>
              </w:rPr>
              <w:t>).</w:t>
            </w:r>
          </w:p>
        </w:tc>
        <w:tc>
          <w:tcPr>
            <w:tcW w:w="1842" w:type="dxa"/>
          </w:tcPr>
          <w:p w:rsidR="00974B25" w:rsidRPr="00F14F3F" w:rsidRDefault="00974B25" w:rsidP="00881F77">
            <w:pPr>
              <w:tabs>
                <w:tab w:val="left" w:pos="49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17E7">
              <w:rPr>
                <w:color w:val="000000" w:themeColor="text1"/>
              </w:rPr>
              <w:t>5</w:t>
            </w:r>
          </w:p>
        </w:tc>
        <w:tc>
          <w:tcPr>
            <w:tcW w:w="5387" w:type="dxa"/>
          </w:tcPr>
          <w:p w:rsidR="00974B25" w:rsidRDefault="00974B25" w:rsidP="00881F77">
            <w:pPr>
              <w:tabs>
                <w:tab w:val="left" w:pos="49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Wykonanie kosztorysu likwidacji barier w otoczeniu obiektu.</w:t>
            </w:r>
          </w:p>
          <w:p w:rsidR="00974B25" w:rsidRDefault="00974B25" w:rsidP="00881F77">
            <w:pPr>
              <w:tabs>
                <w:tab w:val="left" w:pos="49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Likwidacja , progów, schodów i wysokich krawężników i utworzenie odpowiedniej pochylnej nawierzchni zapewniającej dostęp do budynku szkolnego </w:t>
            </w:r>
          </w:p>
          <w:p w:rsidR="007C5BC3" w:rsidRPr="00F14F3F" w:rsidRDefault="007C5BC3" w:rsidP="007C5BC3">
            <w:pPr>
              <w:tabs>
                <w:tab w:val="left" w:pos="49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Zapewnienie bramek wejściowych  , wjazdowych na teren posesji szkolnej</w:t>
            </w:r>
            <w:r w:rsidR="00310C26">
              <w:rPr>
                <w:color w:val="000000" w:themeColor="text1"/>
              </w:rPr>
              <w:t xml:space="preserve"> o odpowiedniej szerokości dla osób niepełnosprawnych.</w:t>
            </w:r>
          </w:p>
        </w:tc>
      </w:tr>
      <w:tr w:rsidR="00974B25" w:rsidTr="00982690">
        <w:trPr>
          <w:gridAfter w:val="2"/>
          <w:wAfter w:w="7229" w:type="dxa"/>
          <w:trHeight w:val="255"/>
        </w:trPr>
        <w:tc>
          <w:tcPr>
            <w:tcW w:w="6771" w:type="dxa"/>
          </w:tcPr>
          <w:p w:rsidR="00974B25" w:rsidRPr="00F14F3F" w:rsidRDefault="00974B25" w:rsidP="00F14F3F">
            <w:pPr>
              <w:tabs>
                <w:tab w:val="left" w:pos="4956"/>
              </w:tabs>
              <w:jc w:val="center"/>
              <w:rPr>
                <w:b/>
              </w:rPr>
            </w:pPr>
            <w:r w:rsidRPr="00F14F3F">
              <w:rPr>
                <w:b/>
              </w:rPr>
              <w:t>Dostępność cyfrowa</w:t>
            </w:r>
          </w:p>
          <w:p w:rsidR="00974B25" w:rsidRDefault="00974B25" w:rsidP="00881F77">
            <w:pPr>
              <w:tabs>
                <w:tab w:val="left" w:pos="4956"/>
              </w:tabs>
            </w:pPr>
          </w:p>
        </w:tc>
      </w:tr>
      <w:tr w:rsidR="00974B25" w:rsidTr="00F14F3F">
        <w:trPr>
          <w:trHeight w:val="270"/>
        </w:trPr>
        <w:tc>
          <w:tcPr>
            <w:tcW w:w="6771" w:type="dxa"/>
          </w:tcPr>
          <w:p w:rsidR="00974B25" w:rsidRDefault="00974B25" w:rsidP="00881F77">
            <w:pPr>
              <w:pStyle w:val="Akapitzlist"/>
              <w:numPr>
                <w:ilvl w:val="0"/>
                <w:numId w:val="3"/>
              </w:numPr>
              <w:tabs>
                <w:tab w:val="left" w:pos="4956"/>
              </w:tabs>
              <w:ind w:left="360"/>
            </w:pPr>
            <w:r>
              <w:t>Dostosowanie dokumentów elektronicznych do wymagań ustawy z dnia 4 kwietnia 2019 r. o dostępności cyfrowej stron internetowych i aplikacji mobilnych podmiotów publicznych (Dz. U. poz. 848).</w:t>
            </w:r>
          </w:p>
        </w:tc>
        <w:tc>
          <w:tcPr>
            <w:tcW w:w="1842" w:type="dxa"/>
          </w:tcPr>
          <w:p w:rsidR="00974B25" w:rsidRDefault="00974B25" w:rsidP="00F14F3F">
            <w:pPr>
              <w:tabs>
                <w:tab w:val="left" w:pos="4956"/>
              </w:tabs>
              <w:jc w:val="center"/>
            </w:pPr>
            <w:r>
              <w:t>2021</w:t>
            </w:r>
          </w:p>
        </w:tc>
        <w:tc>
          <w:tcPr>
            <w:tcW w:w="5387" w:type="dxa"/>
          </w:tcPr>
          <w:p w:rsidR="00974B25" w:rsidRDefault="00974B25" w:rsidP="00881F77">
            <w:pPr>
              <w:tabs>
                <w:tab w:val="left" w:pos="4956"/>
              </w:tabs>
            </w:pPr>
            <w:r>
              <w:t>Przeprowadzenie szkolenia dla wyznaczonych osób z tworzenia dostępnych dokumentów elektronicznych.</w:t>
            </w:r>
          </w:p>
          <w:p w:rsidR="00974B25" w:rsidRDefault="00974B25" w:rsidP="00881F77">
            <w:pPr>
              <w:tabs>
                <w:tab w:val="left" w:pos="4956"/>
              </w:tabs>
            </w:pPr>
          </w:p>
          <w:p w:rsidR="00974B25" w:rsidRDefault="00B8139D" w:rsidP="00881F77">
            <w:pPr>
              <w:tabs>
                <w:tab w:val="left" w:pos="4956"/>
              </w:tabs>
            </w:pPr>
            <w:r>
              <w:t>Dostosowanie dokumentów do wymagań.</w:t>
            </w:r>
            <w:r w:rsidR="00974B25">
              <w:t xml:space="preserve"> </w:t>
            </w:r>
          </w:p>
        </w:tc>
      </w:tr>
      <w:tr w:rsidR="00974B25" w:rsidTr="00982690">
        <w:trPr>
          <w:gridAfter w:val="2"/>
          <w:wAfter w:w="7229" w:type="dxa"/>
          <w:trHeight w:val="270"/>
        </w:trPr>
        <w:tc>
          <w:tcPr>
            <w:tcW w:w="6771" w:type="dxa"/>
          </w:tcPr>
          <w:p w:rsidR="00974B25" w:rsidRDefault="00974B25" w:rsidP="00974B25">
            <w:pPr>
              <w:tabs>
                <w:tab w:val="left" w:pos="4956"/>
              </w:tabs>
              <w:jc w:val="center"/>
              <w:rPr>
                <w:b/>
              </w:rPr>
            </w:pPr>
            <w:r w:rsidRPr="00974B25">
              <w:rPr>
                <w:b/>
              </w:rPr>
              <w:t>Dostępność informacyjno -  komunikacyjna</w:t>
            </w:r>
          </w:p>
          <w:p w:rsidR="00974B25" w:rsidRPr="00974B25" w:rsidRDefault="00974B25" w:rsidP="00974B25">
            <w:pPr>
              <w:tabs>
                <w:tab w:val="left" w:pos="4956"/>
              </w:tabs>
              <w:jc w:val="center"/>
              <w:rPr>
                <w:b/>
              </w:rPr>
            </w:pPr>
          </w:p>
        </w:tc>
      </w:tr>
      <w:tr w:rsidR="00974B25" w:rsidTr="00F14F3F">
        <w:trPr>
          <w:trHeight w:val="270"/>
        </w:trPr>
        <w:tc>
          <w:tcPr>
            <w:tcW w:w="6771" w:type="dxa"/>
          </w:tcPr>
          <w:p w:rsidR="00974B25" w:rsidRDefault="00974B25" w:rsidP="00974B25">
            <w:pPr>
              <w:pStyle w:val="Akapitzlist"/>
              <w:numPr>
                <w:ilvl w:val="0"/>
                <w:numId w:val="4"/>
              </w:numPr>
              <w:tabs>
                <w:tab w:val="left" w:pos="4956"/>
              </w:tabs>
              <w:ind w:left="426" w:hanging="426"/>
            </w:pPr>
            <w:r>
              <w:t xml:space="preserve">Zapewnienie, na stronie internetowej szkoły, nagrań treści </w:t>
            </w:r>
            <w:r>
              <w:br/>
              <w:t>w polskim języku migowym w postaci pliku wideo</w:t>
            </w:r>
          </w:p>
          <w:p w:rsidR="00974B25" w:rsidRDefault="00974B25" w:rsidP="00974B25">
            <w:pPr>
              <w:tabs>
                <w:tab w:val="left" w:pos="4956"/>
              </w:tabs>
            </w:pPr>
          </w:p>
        </w:tc>
        <w:tc>
          <w:tcPr>
            <w:tcW w:w="1842" w:type="dxa"/>
          </w:tcPr>
          <w:p w:rsidR="00974B25" w:rsidRDefault="00974B25" w:rsidP="00F14F3F">
            <w:pPr>
              <w:tabs>
                <w:tab w:val="left" w:pos="4956"/>
              </w:tabs>
              <w:jc w:val="center"/>
            </w:pPr>
            <w:r>
              <w:t>2021</w:t>
            </w:r>
          </w:p>
        </w:tc>
        <w:tc>
          <w:tcPr>
            <w:tcW w:w="5387" w:type="dxa"/>
          </w:tcPr>
          <w:p w:rsidR="00974B25" w:rsidRDefault="00C417E7" w:rsidP="00881F77">
            <w:pPr>
              <w:tabs>
                <w:tab w:val="left" w:pos="4956"/>
              </w:tabs>
            </w:pPr>
            <w:r>
              <w:t>Stworzenie informacyjnych plików wideo na stronie internetowej szkoły przez informatyka</w:t>
            </w:r>
          </w:p>
        </w:tc>
      </w:tr>
      <w:tr w:rsidR="00974B25" w:rsidTr="00F14F3F">
        <w:trPr>
          <w:trHeight w:val="270"/>
        </w:trPr>
        <w:tc>
          <w:tcPr>
            <w:tcW w:w="6771" w:type="dxa"/>
          </w:tcPr>
          <w:p w:rsidR="00974B25" w:rsidRDefault="00974B25" w:rsidP="00974B25">
            <w:pPr>
              <w:pStyle w:val="Akapitzlist"/>
              <w:numPr>
                <w:ilvl w:val="0"/>
                <w:numId w:val="4"/>
              </w:numPr>
              <w:tabs>
                <w:tab w:val="left" w:pos="4956"/>
              </w:tabs>
              <w:ind w:left="426" w:hanging="426"/>
            </w:pPr>
            <w:r>
              <w:t xml:space="preserve">Zapewnienie kontaktu z pomocą tłumacza – przewodnika </w:t>
            </w:r>
          </w:p>
          <w:p w:rsidR="00974B25" w:rsidRDefault="00974B25" w:rsidP="00974B25">
            <w:pPr>
              <w:pStyle w:val="Akapitzlist"/>
              <w:tabs>
                <w:tab w:val="left" w:pos="4956"/>
              </w:tabs>
              <w:ind w:left="426"/>
            </w:pPr>
          </w:p>
        </w:tc>
        <w:tc>
          <w:tcPr>
            <w:tcW w:w="1842" w:type="dxa"/>
          </w:tcPr>
          <w:p w:rsidR="00974B25" w:rsidRDefault="00974B25" w:rsidP="00881F77">
            <w:pPr>
              <w:tabs>
                <w:tab w:val="left" w:pos="4956"/>
              </w:tabs>
              <w:jc w:val="center"/>
            </w:pPr>
            <w:r>
              <w:t>2022</w:t>
            </w:r>
          </w:p>
        </w:tc>
        <w:tc>
          <w:tcPr>
            <w:tcW w:w="5387" w:type="dxa"/>
          </w:tcPr>
          <w:p w:rsidR="00974B25" w:rsidRDefault="00C417E7" w:rsidP="00881F77">
            <w:pPr>
              <w:tabs>
                <w:tab w:val="left" w:pos="4956"/>
              </w:tabs>
            </w:pPr>
            <w:r>
              <w:t>Nawiązanie współpracy ze specjalistami-przewodnikami i wykorzystywanie w miarę potrzeb</w:t>
            </w:r>
          </w:p>
        </w:tc>
      </w:tr>
      <w:tr w:rsidR="00974B25" w:rsidTr="00F14F3F">
        <w:trPr>
          <w:trHeight w:val="270"/>
        </w:trPr>
        <w:tc>
          <w:tcPr>
            <w:tcW w:w="6771" w:type="dxa"/>
          </w:tcPr>
          <w:p w:rsidR="00974B25" w:rsidRDefault="00974B25" w:rsidP="00974B25">
            <w:pPr>
              <w:pStyle w:val="Akapitzlist"/>
              <w:numPr>
                <w:ilvl w:val="0"/>
                <w:numId w:val="4"/>
              </w:numPr>
              <w:tabs>
                <w:tab w:val="left" w:pos="4956"/>
              </w:tabs>
              <w:ind w:left="426" w:hanging="426"/>
            </w:pPr>
            <w:r>
              <w:t>Zakup środków technicznych do obsługi osób słabosłyszących (pętle indukcyjne, systemy FM)</w:t>
            </w:r>
          </w:p>
          <w:p w:rsidR="00974B25" w:rsidRDefault="00974B25" w:rsidP="00974B25">
            <w:pPr>
              <w:pStyle w:val="Akapitzlist"/>
              <w:tabs>
                <w:tab w:val="left" w:pos="4956"/>
              </w:tabs>
              <w:ind w:left="426"/>
            </w:pPr>
          </w:p>
        </w:tc>
        <w:tc>
          <w:tcPr>
            <w:tcW w:w="1842" w:type="dxa"/>
          </w:tcPr>
          <w:p w:rsidR="00974B25" w:rsidRDefault="00974B25" w:rsidP="00881F77">
            <w:pPr>
              <w:tabs>
                <w:tab w:val="left" w:pos="4956"/>
              </w:tabs>
              <w:jc w:val="center"/>
            </w:pPr>
            <w:r>
              <w:t>2023</w:t>
            </w:r>
          </w:p>
        </w:tc>
        <w:tc>
          <w:tcPr>
            <w:tcW w:w="5387" w:type="dxa"/>
          </w:tcPr>
          <w:p w:rsidR="00974B25" w:rsidRDefault="00974B25" w:rsidP="00881F77">
            <w:pPr>
              <w:tabs>
                <w:tab w:val="left" w:pos="4956"/>
              </w:tabs>
            </w:pPr>
            <w:r>
              <w:t>Zakup w miarę potrzeb</w:t>
            </w:r>
          </w:p>
        </w:tc>
      </w:tr>
      <w:tr w:rsidR="00974B25" w:rsidTr="00F14F3F">
        <w:trPr>
          <w:trHeight w:val="270"/>
        </w:trPr>
        <w:tc>
          <w:tcPr>
            <w:tcW w:w="6771" w:type="dxa"/>
          </w:tcPr>
          <w:p w:rsidR="00974B25" w:rsidRDefault="00B8139D" w:rsidP="00974B25">
            <w:pPr>
              <w:pStyle w:val="Akapitzlist"/>
              <w:numPr>
                <w:ilvl w:val="0"/>
                <w:numId w:val="4"/>
              </w:numPr>
              <w:tabs>
                <w:tab w:val="left" w:pos="4956"/>
              </w:tabs>
              <w:ind w:left="426" w:hanging="426"/>
            </w:pPr>
            <w:r>
              <w:t>Za</w:t>
            </w:r>
            <w:r w:rsidR="00E86293">
              <w:t>pewnienie osobom ze szczególnymi potrzebami dostępu do systemu alarmowego w przypadku zagrożenia</w:t>
            </w:r>
          </w:p>
        </w:tc>
        <w:tc>
          <w:tcPr>
            <w:tcW w:w="1842" w:type="dxa"/>
          </w:tcPr>
          <w:p w:rsidR="00974B25" w:rsidRDefault="00974B25" w:rsidP="00881F77">
            <w:pPr>
              <w:tabs>
                <w:tab w:val="left" w:pos="4956"/>
              </w:tabs>
              <w:jc w:val="center"/>
            </w:pPr>
            <w:r>
              <w:t>2024</w:t>
            </w:r>
          </w:p>
        </w:tc>
        <w:tc>
          <w:tcPr>
            <w:tcW w:w="5387" w:type="dxa"/>
          </w:tcPr>
          <w:p w:rsidR="00974B25" w:rsidRDefault="00B8139D" w:rsidP="00881F77">
            <w:pPr>
              <w:tabs>
                <w:tab w:val="left" w:pos="4956"/>
              </w:tabs>
            </w:pPr>
            <w:r>
              <w:t xml:space="preserve">Zakup </w:t>
            </w:r>
            <w:r w:rsidR="007C5BC3">
              <w:t xml:space="preserve">wizualnego </w:t>
            </w:r>
            <w:r>
              <w:t xml:space="preserve">systemu alarmowego  </w:t>
            </w:r>
          </w:p>
        </w:tc>
      </w:tr>
    </w:tbl>
    <w:p w:rsidR="00740C83" w:rsidRDefault="00740C83" w:rsidP="00740C83">
      <w:pPr>
        <w:tabs>
          <w:tab w:val="left" w:pos="4956"/>
        </w:tabs>
      </w:pPr>
    </w:p>
    <w:p w:rsidR="00310C26" w:rsidRPr="00791C69" w:rsidRDefault="00310C26" w:rsidP="00310C26">
      <w:pPr>
        <w:tabs>
          <w:tab w:val="left" w:pos="4956"/>
        </w:tabs>
        <w:rPr>
          <w:sz w:val="28"/>
          <w:szCs w:val="28"/>
        </w:rPr>
      </w:pPr>
      <w:r w:rsidRPr="00791C69">
        <w:rPr>
          <w:sz w:val="28"/>
          <w:szCs w:val="28"/>
        </w:rPr>
        <w:t>Szkolny Koordynator ds. dostępności- mgr  Regina Joanna Rynkiewicz</w:t>
      </w:r>
      <w:r w:rsidRPr="00791C69">
        <w:rPr>
          <w:sz w:val="28"/>
          <w:szCs w:val="28"/>
        </w:rPr>
        <w:br/>
        <w:t xml:space="preserve"> tel.87</w:t>
      </w:r>
      <w:r w:rsidR="00A83A0C">
        <w:rPr>
          <w:sz w:val="28"/>
          <w:szCs w:val="28"/>
        </w:rPr>
        <w:t xml:space="preserve"> </w:t>
      </w:r>
      <w:r w:rsidRPr="00791C69">
        <w:rPr>
          <w:sz w:val="28"/>
          <w:szCs w:val="28"/>
        </w:rPr>
        <w:t>520</w:t>
      </w:r>
      <w:r w:rsidR="00A83A0C">
        <w:rPr>
          <w:sz w:val="28"/>
          <w:szCs w:val="28"/>
        </w:rPr>
        <w:t xml:space="preserve"> </w:t>
      </w:r>
      <w:r w:rsidRPr="00791C69">
        <w:rPr>
          <w:sz w:val="28"/>
          <w:szCs w:val="28"/>
        </w:rPr>
        <w:t>20</w:t>
      </w:r>
      <w:r w:rsidR="00A83A0C">
        <w:rPr>
          <w:sz w:val="28"/>
          <w:szCs w:val="28"/>
        </w:rPr>
        <w:t xml:space="preserve"> </w:t>
      </w:r>
      <w:bookmarkStart w:id="0" w:name="_GoBack"/>
      <w:bookmarkEnd w:id="0"/>
      <w:r w:rsidRPr="00791C69">
        <w:rPr>
          <w:sz w:val="28"/>
          <w:szCs w:val="28"/>
        </w:rPr>
        <w:t>86, email</w:t>
      </w:r>
      <w:r w:rsidR="00A83A0C">
        <w:rPr>
          <w:sz w:val="28"/>
          <w:szCs w:val="28"/>
        </w:rPr>
        <w:t xml:space="preserve">: </w:t>
      </w:r>
      <w:r w:rsidRPr="00791C69">
        <w:rPr>
          <w:sz w:val="28"/>
          <w:szCs w:val="28"/>
        </w:rPr>
        <w:t>reginajoanna.rynkiewicz@sp2.olecko.edu.pl</w:t>
      </w:r>
    </w:p>
    <w:p w:rsidR="00740C83" w:rsidRDefault="00740C83"/>
    <w:sectPr w:rsidR="00740C83" w:rsidSect="00310C26">
      <w:headerReference w:type="default" r:id="rId8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8F" w:rsidRDefault="005C648F" w:rsidP="00740C83">
      <w:pPr>
        <w:spacing w:after="0" w:line="240" w:lineRule="auto"/>
      </w:pPr>
      <w:r>
        <w:separator/>
      </w:r>
    </w:p>
  </w:endnote>
  <w:endnote w:type="continuationSeparator" w:id="0">
    <w:p w:rsidR="005C648F" w:rsidRDefault="005C648F" w:rsidP="0074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8F" w:rsidRDefault="005C648F" w:rsidP="00740C83">
      <w:pPr>
        <w:spacing w:after="0" w:line="240" w:lineRule="auto"/>
      </w:pPr>
      <w:r>
        <w:separator/>
      </w:r>
    </w:p>
  </w:footnote>
  <w:footnote w:type="continuationSeparator" w:id="0">
    <w:p w:rsidR="005C648F" w:rsidRDefault="005C648F" w:rsidP="0074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C83" w:rsidRDefault="00740C83">
    <w:pPr>
      <w:pStyle w:val="Nagwek"/>
    </w:pPr>
  </w:p>
  <w:p w:rsidR="00740C83" w:rsidRDefault="00740C83">
    <w:pPr>
      <w:pStyle w:val="Nagwek"/>
    </w:pPr>
  </w:p>
  <w:p w:rsidR="00740C83" w:rsidRDefault="00740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02"/>
    <w:multiLevelType w:val="hybridMultilevel"/>
    <w:tmpl w:val="32A4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64E"/>
    <w:multiLevelType w:val="hybridMultilevel"/>
    <w:tmpl w:val="1DC4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168A"/>
    <w:multiLevelType w:val="hybridMultilevel"/>
    <w:tmpl w:val="2386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7455"/>
    <w:multiLevelType w:val="hybridMultilevel"/>
    <w:tmpl w:val="8A12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75EC"/>
    <w:multiLevelType w:val="hybridMultilevel"/>
    <w:tmpl w:val="51D487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D18"/>
    <w:rsid w:val="000A7D24"/>
    <w:rsid w:val="00106B69"/>
    <w:rsid w:val="0019669C"/>
    <w:rsid w:val="001E5E11"/>
    <w:rsid w:val="00310C26"/>
    <w:rsid w:val="003F4482"/>
    <w:rsid w:val="004B264A"/>
    <w:rsid w:val="00556888"/>
    <w:rsid w:val="005C648F"/>
    <w:rsid w:val="006E718B"/>
    <w:rsid w:val="00736E51"/>
    <w:rsid w:val="00740C83"/>
    <w:rsid w:val="00785AE7"/>
    <w:rsid w:val="00791C69"/>
    <w:rsid w:val="007C5BC3"/>
    <w:rsid w:val="00974B25"/>
    <w:rsid w:val="00982690"/>
    <w:rsid w:val="00A83A0C"/>
    <w:rsid w:val="00A979C7"/>
    <w:rsid w:val="00B8139D"/>
    <w:rsid w:val="00C417E7"/>
    <w:rsid w:val="00D46C78"/>
    <w:rsid w:val="00E86293"/>
    <w:rsid w:val="00EE02E7"/>
    <w:rsid w:val="00F14F3F"/>
    <w:rsid w:val="00F61B51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5F3F"/>
  <w15:docId w15:val="{AABD0C0F-832C-484C-AF61-5369D18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C83"/>
  </w:style>
  <w:style w:type="paragraph" w:styleId="Stopka">
    <w:name w:val="footer"/>
    <w:basedOn w:val="Normalny"/>
    <w:link w:val="StopkaZnak"/>
    <w:uiPriority w:val="99"/>
    <w:semiHidden/>
    <w:unhideWhenUsed/>
    <w:rsid w:val="0074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C8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08A5-D2F6-4E0A-91C2-78A11C7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2021-05-17T12:09:00Z</cp:lastPrinted>
  <dcterms:created xsi:type="dcterms:W3CDTF">2021-05-17T09:45:00Z</dcterms:created>
  <dcterms:modified xsi:type="dcterms:W3CDTF">2022-07-04T08:18:00Z</dcterms:modified>
</cp:coreProperties>
</file>