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E41D" w14:textId="77777777" w:rsidR="00195BFA" w:rsidRPr="00D95875" w:rsidRDefault="00195BFA" w:rsidP="00195BFA">
      <w:pPr>
        <w:rPr>
          <w:rFonts w:ascii="Times New Roman" w:hAnsi="Times New Roman" w:cs="Times New Roman"/>
          <w:sz w:val="24"/>
          <w:szCs w:val="24"/>
        </w:rPr>
      </w:pPr>
      <w:r w:rsidRPr="00D95875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D95875">
        <w:rPr>
          <w:rFonts w:ascii="Times New Roman" w:hAnsi="Times New Roman" w:cs="Times New Roman"/>
          <w:sz w:val="24"/>
          <w:szCs w:val="24"/>
        </w:rPr>
        <w:t xml:space="preserve"> Prace badawcze w Arktyce i Antarktyce.</w:t>
      </w:r>
    </w:p>
    <w:p w14:paraId="520527CB" w14:textId="77777777" w:rsidR="00195BFA" w:rsidRPr="00D95875" w:rsidRDefault="00195BFA" w:rsidP="00195BFA">
      <w:pPr>
        <w:rPr>
          <w:rFonts w:ascii="Times New Roman" w:hAnsi="Times New Roman" w:cs="Times New Roman"/>
          <w:sz w:val="24"/>
          <w:szCs w:val="24"/>
        </w:rPr>
      </w:pPr>
      <w:r w:rsidRPr="00CB1039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D95875">
        <w:rPr>
          <w:rFonts w:ascii="Times New Roman" w:hAnsi="Times New Roman" w:cs="Times New Roman"/>
          <w:sz w:val="24"/>
          <w:szCs w:val="24"/>
        </w:rPr>
        <w:t>: uczeń:</w:t>
      </w:r>
    </w:p>
    <w:p w14:paraId="2AD468DE" w14:textId="77777777" w:rsidR="00195BFA" w:rsidRPr="00D95875" w:rsidRDefault="00195BFA" w:rsidP="00195BFA">
      <w:pPr>
        <w:pStyle w:val="Akapitzlist"/>
        <w:numPr>
          <w:ilvl w:val="0"/>
          <w:numId w:val="1"/>
        </w:numPr>
        <w:ind w:left="196" w:right="-74" w:hanging="196"/>
      </w:pPr>
      <w:r w:rsidRPr="00D95875">
        <w:t>wyjaśnia status prawny Antarktydy</w:t>
      </w:r>
    </w:p>
    <w:p w14:paraId="31C7E97C" w14:textId="77777777" w:rsidR="00195BFA" w:rsidRPr="00D95875" w:rsidRDefault="00195BFA" w:rsidP="00195BFA">
      <w:pPr>
        <w:pStyle w:val="Akapitzlist"/>
        <w:numPr>
          <w:ilvl w:val="0"/>
          <w:numId w:val="1"/>
        </w:numPr>
        <w:ind w:left="196" w:right="-74" w:hanging="196"/>
      </w:pPr>
      <w:r w:rsidRPr="00D95875">
        <w:t>wskazuje położenie polskiej stacji badawczej Henryka Arctowskiego na mapie Antarktydy</w:t>
      </w:r>
    </w:p>
    <w:p w14:paraId="5D5515E8" w14:textId="77777777" w:rsidR="00195BFA" w:rsidRPr="00D95875" w:rsidRDefault="00195BFA" w:rsidP="00195BFA">
      <w:pPr>
        <w:pStyle w:val="Akapitzlist"/>
        <w:numPr>
          <w:ilvl w:val="0"/>
          <w:numId w:val="1"/>
        </w:numPr>
        <w:ind w:left="214" w:right="-74" w:hanging="214"/>
      </w:pPr>
      <w:r w:rsidRPr="00D95875">
        <w:t>charakteryzuje główne cele i zakres badań prowadzonych w Arktyce i Antarktyce na podstawie dostępnych źródeł</w:t>
      </w:r>
    </w:p>
    <w:p w14:paraId="243659A6" w14:textId="77777777" w:rsidR="00195BFA" w:rsidRPr="00D95875" w:rsidRDefault="00195BFA" w:rsidP="00195BFA">
      <w:pPr>
        <w:pStyle w:val="Akapitzlist"/>
        <w:numPr>
          <w:ilvl w:val="0"/>
          <w:numId w:val="1"/>
        </w:numPr>
        <w:ind w:left="196" w:right="-74" w:hanging="196"/>
      </w:pPr>
      <w:r w:rsidRPr="00D95875">
        <w:t>prezentuje osiągnięcia polskich badaczy obszarów okołobiegunowych</w:t>
      </w:r>
    </w:p>
    <w:p w14:paraId="5419EC27" w14:textId="77777777" w:rsidR="00195BFA" w:rsidRDefault="00195BFA" w:rsidP="00195BFA">
      <w:pPr>
        <w:rPr>
          <w:rFonts w:ascii="Times New Roman" w:hAnsi="Times New Roman" w:cs="Times New Roman"/>
          <w:sz w:val="24"/>
          <w:szCs w:val="24"/>
        </w:rPr>
      </w:pPr>
      <w:r w:rsidRPr="00D95875">
        <w:rPr>
          <w:rFonts w:ascii="Times New Roman" w:hAnsi="Times New Roman" w:cs="Times New Roman"/>
          <w:sz w:val="24"/>
          <w:szCs w:val="24"/>
        </w:rPr>
        <w:t>opisuje warunki życia w polarnej stacji badawczej</w:t>
      </w:r>
    </w:p>
    <w:p w14:paraId="01856C83" w14:textId="77777777" w:rsidR="00195BFA" w:rsidRDefault="00195BFA" w:rsidP="00195BFA">
      <w:pPr>
        <w:rPr>
          <w:rFonts w:ascii="Times New Roman" w:hAnsi="Times New Roman" w:cs="Times New Roman"/>
          <w:sz w:val="24"/>
          <w:szCs w:val="24"/>
        </w:rPr>
      </w:pPr>
    </w:p>
    <w:p w14:paraId="76A096FB" w14:textId="77777777" w:rsidR="00195BFA" w:rsidRDefault="00195BFA" w:rsidP="001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zostajemy w „mroźnym klimacie”. Zajmiemy się badaniami wokół biegunów.</w:t>
      </w:r>
    </w:p>
    <w:p w14:paraId="09CD20A3" w14:textId="77777777" w:rsidR="00195BFA" w:rsidRDefault="00195BFA" w:rsidP="00195BFA">
      <w:r>
        <w:rPr>
          <w:rFonts w:ascii="Times New Roman" w:hAnsi="Times New Roman" w:cs="Times New Roman"/>
          <w:sz w:val="24"/>
          <w:szCs w:val="24"/>
        </w:rPr>
        <w:t xml:space="preserve">Opowie Wam o tym Biedronka na globusie </w:t>
      </w:r>
      <w:hyperlink r:id="rId5" w:history="1">
        <w:r>
          <w:rPr>
            <w:rStyle w:val="Hipercze"/>
          </w:rPr>
          <w:t>https://www.youtube.com/watch?v=1cQ3G3Plvn8</w:t>
        </w:r>
      </w:hyperlink>
      <w:r>
        <w:t>.</w:t>
      </w:r>
    </w:p>
    <w:p w14:paraId="1D69B933" w14:textId="3C3C41E3" w:rsidR="00195BFA" w:rsidRDefault="00195BFA" w:rsidP="00195BFA">
      <w:pPr>
        <w:rPr>
          <w:rFonts w:ascii="Times New Roman" w:hAnsi="Times New Roman" w:cs="Times New Roman"/>
          <w:sz w:val="24"/>
          <w:szCs w:val="24"/>
        </w:rPr>
      </w:pPr>
      <w:r w:rsidRPr="00635E39">
        <w:rPr>
          <w:rFonts w:ascii="Times New Roman" w:hAnsi="Times New Roman" w:cs="Times New Roman"/>
          <w:sz w:val="24"/>
          <w:szCs w:val="24"/>
        </w:rPr>
        <w:t xml:space="preserve">Wykonajcie ćwiczenia ze stron 83-84 </w:t>
      </w:r>
      <w:r>
        <w:rPr>
          <w:rFonts w:ascii="Times New Roman" w:hAnsi="Times New Roman" w:cs="Times New Roman"/>
          <w:sz w:val="24"/>
          <w:szCs w:val="24"/>
        </w:rPr>
        <w:t>– nie musicie wysyłać.</w:t>
      </w:r>
    </w:p>
    <w:p w14:paraId="7BF2A4E7" w14:textId="77777777" w:rsidR="00195BFA" w:rsidRDefault="00195BFA" w:rsidP="00195BFA">
      <w:pPr>
        <w:rPr>
          <w:rFonts w:ascii="Times New Roman" w:hAnsi="Times New Roman" w:cs="Times New Roman"/>
          <w:sz w:val="24"/>
          <w:szCs w:val="24"/>
        </w:rPr>
      </w:pPr>
    </w:p>
    <w:p w14:paraId="26AD27C8" w14:textId="6EB866C5" w:rsidR="00195BFA" w:rsidRDefault="00195BFA" w:rsidP="00195BF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1039">
          <w:rPr>
            <w:rStyle w:val="Hipercze"/>
          </w:rPr>
          <w:t>https://www.youtube.com/watch?v=Dr_ep32hupQ</w:t>
        </w:r>
      </w:hyperlink>
      <w:r w:rsidRPr="00CB1039">
        <w:t xml:space="preserve">  </w:t>
      </w:r>
      <w:r>
        <w:t>-</w:t>
      </w:r>
      <w:r w:rsidRPr="00CB1039">
        <w:t xml:space="preserve">  </w:t>
      </w:r>
      <w:r w:rsidRPr="00CB1039">
        <w:rPr>
          <w:rFonts w:ascii="Times New Roman" w:hAnsi="Times New Roman" w:cs="Times New Roman"/>
          <w:sz w:val="24"/>
          <w:szCs w:val="24"/>
        </w:rPr>
        <w:t>tak wygląda polska stacja badawcza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B9472" w14:textId="0A620E01" w:rsidR="00195BFA" w:rsidRPr="00CB1039" w:rsidRDefault="00195BFA" w:rsidP="0019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ostatnia szansa na zaliczenie map podczas konsultacji- zachęcam do skorzystania z tej możliwości.</w:t>
      </w:r>
    </w:p>
    <w:p w14:paraId="0BD2CBD3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D6"/>
    <w:rsid w:val="00195BFA"/>
    <w:rsid w:val="005B7218"/>
    <w:rsid w:val="00DA34DB"/>
    <w:rsid w:val="00E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F2DB"/>
  <w15:chartTrackingRefBased/>
  <w15:docId w15:val="{193DAC55-1AB6-4C37-B6C9-62E45F4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5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5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_ep32hupQ" TargetMode="External"/><Relationship Id="rId5" Type="http://schemas.openxmlformats.org/officeDocument/2006/relationships/hyperlink" Target="https://www.youtube.com/watch?v=1cQ3G3Plv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2020-05-28T17:41:00Z</dcterms:created>
  <dcterms:modified xsi:type="dcterms:W3CDTF">2020-05-28T17:43:00Z</dcterms:modified>
</cp:coreProperties>
</file>