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5CFA2" w14:textId="7DA15FBC" w:rsidR="00A928E6" w:rsidRPr="00493A2B" w:rsidRDefault="00A928E6" w:rsidP="00A928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A2B"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c-08.05</w:t>
      </w:r>
    </w:p>
    <w:p w14:paraId="561B448E" w14:textId="77777777" w:rsidR="00A928E6" w:rsidRDefault="00A928E6" w:rsidP="00A928E6">
      <w:pPr>
        <w:rPr>
          <w:rFonts w:ascii="Times New Roman" w:hAnsi="Times New Roman" w:cs="Times New Roman"/>
          <w:sz w:val="24"/>
          <w:szCs w:val="24"/>
        </w:rPr>
      </w:pPr>
      <w:r w:rsidRPr="00493A2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493A2B">
        <w:rPr>
          <w:rFonts w:ascii="Times New Roman" w:hAnsi="Times New Roman" w:cs="Times New Roman"/>
          <w:sz w:val="24"/>
          <w:szCs w:val="24"/>
        </w:rPr>
        <w:t xml:space="preserve"> Krajobraz pustyń gorących.</w:t>
      </w:r>
    </w:p>
    <w:p w14:paraId="6F21D918" w14:textId="77777777" w:rsidR="00A928E6" w:rsidRDefault="00A928E6" w:rsidP="00A92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14:paraId="009261F0" w14:textId="77777777" w:rsidR="00A928E6" w:rsidRPr="00493A2B" w:rsidRDefault="00A928E6" w:rsidP="00A928E6">
      <w:pPr>
        <w:pStyle w:val="Akapitzlist"/>
        <w:numPr>
          <w:ilvl w:val="0"/>
          <w:numId w:val="2"/>
        </w:numPr>
        <w:ind w:left="214" w:right="-74" w:hanging="214"/>
      </w:pPr>
      <w:r w:rsidRPr="00493A2B">
        <w:t xml:space="preserve">wyjaśnia znaczenie terminu </w:t>
      </w:r>
      <w:r w:rsidRPr="00493A2B">
        <w:rPr>
          <w:i/>
        </w:rPr>
        <w:t>pustynia</w:t>
      </w:r>
    </w:p>
    <w:p w14:paraId="0AC3DD2D" w14:textId="77777777" w:rsidR="00A928E6" w:rsidRPr="00493A2B" w:rsidRDefault="00A928E6" w:rsidP="00A928E6">
      <w:pPr>
        <w:pStyle w:val="Akapitzlist"/>
        <w:numPr>
          <w:ilvl w:val="0"/>
          <w:numId w:val="1"/>
        </w:numPr>
        <w:ind w:left="151" w:right="-74" w:hanging="142"/>
      </w:pPr>
      <w:r w:rsidRPr="00493A2B">
        <w:t>wskazuje na mapie świata obszar występowania pustyń gorących</w:t>
      </w:r>
    </w:p>
    <w:p w14:paraId="1708C88A" w14:textId="77777777" w:rsidR="00A928E6" w:rsidRPr="00493A2B" w:rsidRDefault="00A928E6" w:rsidP="00A928E6">
      <w:pPr>
        <w:pStyle w:val="Akapitzlist"/>
        <w:numPr>
          <w:ilvl w:val="0"/>
          <w:numId w:val="1"/>
        </w:numPr>
        <w:ind w:left="151" w:right="-74" w:hanging="142"/>
      </w:pPr>
      <w:r w:rsidRPr="00493A2B">
        <w:t>wymienia największe pustynie świata i wskazuje je na mapie</w:t>
      </w:r>
    </w:p>
    <w:p w14:paraId="47021629" w14:textId="77777777" w:rsidR="00A928E6" w:rsidRPr="00493A2B" w:rsidRDefault="00A928E6" w:rsidP="00A928E6">
      <w:pPr>
        <w:pStyle w:val="Akapitzlist"/>
        <w:numPr>
          <w:ilvl w:val="0"/>
          <w:numId w:val="1"/>
        </w:numPr>
        <w:ind w:left="151" w:right="-74" w:hanging="142"/>
      </w:pPr>
      <w:r w:rsidRPr="00493A2B">
        <w:t>omawia na podstawie klimogramu cechy charakterystyczne klimatu pustyń gorących</w:t>
      </w:r>
    </w:p>
    <w:p w14:paraId="3618F1AF" w14:textId="77777777" w:rsidR="00A928E6" w:rsidRPr="00493A2B" w:rsidRDefault="00A928E6" w:rsidP="00A928E6">
      <w:pPr>
        <w:pStyle w:val="Akapitzlist"/>
        <w:numPr>
          <w:ilvl w:val="0"/>
          <w:numId w:val="1"/>
        </w:numPr>
        <w:ind w:left="151" w:right="-74" w:hanging="142"/>
      </w:pPr>
      <w:r w:rsidRPr="00493A2B">
        <w:t>opisuje rzeźbę terenu pustyń gorących</w:t>
      </w:r>
    </w:p>
    <w:p w14:paraId="75FC8D01" w14:textId="77777777" w:rsidR="00A928E6" w:rsidRPr="00493A2B" w:rsidRDefault="00A928E6" w:rsidP="00A928E6">
      <w:pPr>
        <w:pStyle w:val="Akapitzlist"/>
        <w:numPr>
          <w:ilvl w:val="0"/>
          <w:numId w:val="1"/>
        </w:numPr>
        <w:ind w:left="151" w:right="-74" w:hanging="142"/>
      </w:pPr>
      <w:r w:rsidRPr="00493A2B">
        <w:t>omawia życie roślin i zwierząt w strefie pustyń gorących</w:t>
      </w:r>
    </w:p>
    <w:p w14:paraId="74BA55AC" w14:textId="77777777" w:rsidR="00A928E6" w:rsidRPr="00493A2B" w:rsidRDefault="00A928E6" w:rsidP="00A928E6">
      <w:pPr>
        <w:pStyle w:val="Akapitzlist"/>
        <w:numPr>
          <w:ilvl w:val="0"/>
          <w:numId w:val="1"/>
        </w:numPr>
        <w:ind w:left="151" w:right="-74" w:hanging="142"/>
      </w:pPr>
      <w:r w:rsidRPr="00493A2B">
        <w:t>rozpoznaje na ilustracjach charakterystyczne rośliny i zwierzęta pustyń gorących</w:t>
      </w:r>
    </w:p>
    <w:p w14:paraId="2B75A07F" w14:textId="77777777" w:rsidR="00A928E6" w:rsidRDefault="00A928E6" w:rsidP="00A928E6">
      <w:pPr>
        <w:pStyle w:val="Akapitzlist"/>
        <w:numPr>
          <w:ilvl w:val="0"/>
          <w:numId w:val="1"/>
        </w:numPr>
        <w:ind w:left="151" w:right="-74" w:hanging="142"/>
      </w:pPr>
      <w:r w:rsidRPr="00493A2B">
        <w:t>opisuje życie mieszkańców oraz ich zajęcia w strefie pustyń gorących</w:t>
      </w:r>
    </w:p>
    <w:p w14:paraId="5A9AE919" w14:textId="77777777" w:rsidR="00A928E6" w:rsidRDefault="00A928E6" w:rsidP="00A928E6">
      <w:pPr>
        <w:pStyle w:val="Akapitzlist"/>
        <w:ind w:left="151" w:right="-74"/>
      </w:pPr>
    </w:p>
    <w:p w14:paraId="03ED506F" w14:textId="416FE926" w:rsidR="00A928E6" w:rsidRDefault="00A928E6" w:rsidP="00A928E6">
      <w:pPr>
        <w:pStyle w:val="Akapitzlist"/>
        <w:ind w:left="151" w:right="-74"/>
      </w:pPr>
      <w:r>
        <w:t>Na dzisiejszej lekcji zajmiemy się tylko pustyniami gorącymi, choć pewnie wiecie, że pustynie mogą być również lodowe.</w:t>
      </w:r>
      <w:r>
        <w:t xml:space="preserve"> </w:t>
      </w:r>
      <w:proofErr w:type="gramStart"/>
      <w:r>
        <w:t xml:space="preserve">Obejrzyjcie </w:t>
      </w:r>
      <w:r>
        <w:t>:</w:t>
      </w:r>
      <w:proofErr w:type="gramEnd"/>
    </w:p>
    <w:p w14:paraId="42335877" w14:textId="77777777" w:rsidR="00A928E6" w:rsidRDefault="00A928E6" w:rsidP="00A928E6">
      <w:pPr>
        <w:pStyle w:val="Akapitzlist"/>
        <w:ind w:left="151" w:right="-74"/>
      </w:pPr>
    </w:p>
    <w:p w14:paraId="46D5922A" w14:textId="77777777" w:rsidR="00A928E6" w:rsidRDefault="00A928E6" w:rsidP="00A928E6">
      <w:pPr>
        <w:pStyle w:val="Akapitzlist"/>
        <w:ind w:left="151" w:right="-74"/>
      </w:pPr>
      <w:hyperlink r:id="rId5" w:history="1">
        <w:r>
          <w:rPr>
            <w:rStyle w:val="Hipercze"/>
          </w:rPr>
          <w:t>https://www.youtube.com/watch?v=vF4ygaBxT6U</w:t>
        </w:r>
      </w:hyperlink>
    </w:p>
    <w:p w14:paraId="0A55334C" w14:textId="77777777" w:rsidR="00A928E6" w:rsidRDefault="00A928E6" w:rsidP="00A928E6">
      <w:pPr>
        <w:pStyle w:val="Akapitzlist"/>
        <w:ind w:left="151" w:right="-74"/>
      </w:pPr>
    </w:p>
    <w:p w14:paraId="019D9C84" w14:textId="77777777" w:rsidR="00A928E6" w:rsidRDefault="00A928E6" w:rsidP="00A928E6">
      <w:pPr>
        <w:pStyle w:val="Akapitzlist"/>
        <w:ind w:left="151" w:right="-74"/>
      </w:pPr>
      <w:r>
        <w:t>Teraz czas na notatkę:</w:t>
      </w:r>
    </w:p>
    <w:p w14:paraId="168A2662" w14:textId="77777777" w:rsidR="00A928E6" w:rsidRDefault="00A928E6" w:rsidP="00A928E6">
      <w:pPr>
        <w:pStyle w:val="Akapitzlist"/>
        <w:ind w:left="151" w:right="-74"/>
      </w:pPr>
      <w:r w:rsidRPr="003B236F">
        <w:rPr>
          <w:color w:val="00B050"/>
        </w:rPr>
        <w:t>Pustynie</w:t>
      </w:r>
      <w:r>
        <w:t>- obszary pozbawione roślinności ze względu na niesprzyjające warunki klimatyczne.</w:t>
      </w:r>
    </w:p>
    <w:p w14:paraId="4CEF3A72" w14:textId="77777777" w:rsidR="00A928E6" w:rsidRDefault="00A928E6" w:rsidP="00A928E6">
      <w:pPr>
        <w:pStyle w:val="Akapitzlist"/>
        <w:numPr>
          <w:ilvl w:val="0"/>
          <w:numId w:val="3"/>
        </w:numPr>
        <w:ind w:right="-74"/>
      </w:pPr>
      <w:r>
        <w:t>Pustynie gorące:</w:t>
      </w:r>
    </w:p>
    <w:p w14:paraId="10A1F947" w14:textId="77777777" w:rsidR="00A928E6" w:rsidRDefault="00A928E6" w:rsidP="00A928E6">
      <w:pPr>
        <w:pStyle w:val="Akapitzlist"/>
        <w:ind w:left="511" w:right="-74"/>
      </w:pPr>
      <w:r>
        <w:t>- bardzo niskie opady przez cały rok (do 200 mm), rzadkie, nieregularne</w:t>
      </w:r>
    </w:p>
    <w:p w14:paraId="30E4CA19" w14:textId="77777777" w:rsidR="00A928E6" w:rsidRDefault="00A928E6" w:rsidP="00A928E6">
      <w:pPr>
        <w:pStyle w:val="Akapitzlist"/>
        <w:ind w:left="511" w:right="-74"/>
      </w:pPr>
      <w:r>
        <w:t>- wysoka średnia temperatura powietrza przez cały rok</w:t>
      </w:r>
    </w:p>
    <w:p w14:paraId="5429E87D" w14:textId="77777777" w:rsidR="00A928E6" w:rsidRDefault="00A928E6" w:rsidP="00A928E6">
      <w:pPr>
        <w:pStyle w:val="Akapitzlist"/>
        <w:ind w:left="511" w:right="-74"/>
      </w:pPr>
      <w:r>
        <w:t>- duża amplituda dobowa (różnica temperatury między dniem a nocą)</w:t>
      </w:r>
    </w:p>
    <w:p w14:paraId="66C8E138" w14:textId="77777777" w:rsidR="00A928E6" w:rsidRDefault="00A928E6" w:rsidP="00A928E6">
      <w:pPr>
        <w:pStyle w:val="Akapitzlist"/>
        <w:ind w:left="511" w:right="-74"/>
      </w:pPr>
      <w:r>
        <w:t>- występują w strefie klimatów zwrotnikowych na obu półkulach</w:t>
      </w:r>
    </w:p>
    <w:p w14:paraId="43750B11" w14:textId="77777777" w:rsidR="00A928E6" w:rsidRDefault="00A928E6" w:rsidP="00A928E6">
      <w:pPr>
        <w:pStyle w:val="Akapitzlist"/>
        <w:ind w:left="511" w:right="-74"/>
      </w:pPr>
      <w:r>
        <w:t>-największa to Sahara (Afryka północna)</w:t>
      </w:r>
    </w:p>
    <w:p w14:paraId="7C367053" w14:textId="77777777" w:rsidR="00A928E6" w:rsidRPr="0086307E" w:rsidRDefault="00A928E6" w:rsidP="00A928E6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2. Pustynie dzielimy na:</w:t>
      </w:r>
    </w:p>
    <w:p w14:paraId="4F802899" w14:textId="77777777" w:rsidR="00A928E6" w:rsidRPr="0086307E" w:rsidRDefault="00A928E6" w:rsidP="00A928E6">
      <w:pPr>
        <w:spacing w:line="240" w:lineRule="auto"/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          -piaszczyste</w:t>
      </w:r>
    </w:p>
    <w:p w14:paraId="02A24695" w14:textId="77777777" w:rsidR="00A928E6" w:rsidRPr="0086307E" w:rsidRDefault="00A928E6" w:rsidP="00A928E6">
      <w:pPr>
        <w:spacing w:line="240" w:lineRule="auto"/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           - kamieniste </w:t>
      </w:r>
    </w:p>
    <w:p w14:paraId="267A832B" w14:textId="77777777" w:rsidR="00A928E6" w:rsidRPr="0086307E" w:rsidRDefault="00A928E6" w:rsidP="00A928E6">
      <w:pPr>
        <w:spacing w:line="240" w:lineRule="auto"/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           - żwirowe</w:t>
      </w:r>
    </w:p>
    <w:p w14:paraId="4506D593" w14:textId="77777777" w:rsidR="00A928E6" w:rsidRPr="0086307E" w:rsidRDefault="00A928E6" w:rsidP="00A928E6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3. Przystosowanie organizmów do życia na </w:t>
      </w:r>
      <w:proofErr w:type="gramStart"/>
      <w:r w:rsidRPr="0086307E">
        <w:rPr>
          <w:rFonts w:ascii="Times New Roman" w:hAnsi="Times New Roman" w:cs="Times New Roman"/>
          <w:sz w:val="24"/>
          <w:szCs w:val="24"/>
        </w:rPr>
        <w:t>pustyni: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(dzięki czemu mogą żyć w tych trudnych warunkach)</w:t>
      </w:r>
    </w:p>
    <w:p w14:paraId="323C47CA" w14:textId="77777777" w:rsidR="00A928E6" w:rsidRPr="0086307E" w:rsidRDefault="00A928E6" w:rsidP="00A928E6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a) kaktusy-</w:t>
      </w:r>
    </w:p>
    <w:p w14:paraId="4D9ACCA0" w14:textId="77777777" w:rsidR="00A928E6" w:rsidRPr="0086307E" w:rsidRDefault="00A928E6" w:rsidP="00A928E6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b) tamaryszki</w:t>
      </w:r>
    </w:p>
    <w:p w14:paraId="46A8F176" w14:textId="77777777" w:rsidR="00A928E6" w:rsidRPr="0086307E" w:rsidRDefault="00A928E6" w:rsidP="00A928E6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07E">
        <w:rPr>
          <w:rFonts w:ascii="Times New Roman" w:hAnsi="Times New Roman" w:cs="Times New Roman"/>
          <w:sz w:val="24"/>
          <w:szCs w:val="24"/>
        </w:rPr>
        <w:t>wielbłąd jednogarbny-</w:t>
      </w:r>
    </w:p>
    <w:p w14:paraId="5A4425D1" w14:textId="77777777" w:rsidR="00A928E6" w:rsidRPr="0086307E" w:rsidRDefault="00A928E6" w:rsidP="00A928E6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>d) skoczek pustynny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036B96A0" w14:textId="707A1EBA" w:rsidR="00A928E6" w:rsidRPr="0086307E" w:rsidRDefault="00A928E6" w:rsidP="00A928E6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4. Na podstawie dostępnych źródeł informacji np. map podaj nazwy pustyń gorących znajdujących się w Afryce (nie Sahara), Azji i Australii. </w:t>
      </w:r>
      <w:r>
        <w:rPr>
          <w:rFonts w:ascii="Times New Roman" w:hAnsi="Times New Roman" w:cs="Times New Roman"/>
          <w:sz w:val="24"/>
          <w:szCs w:val="24"/>
        </w:rPr>
        <w:t xml:space="preserve">(po dwie do każdego kontynentu) </w:t>
      </w:r>
      <w:r w:rsidRPr="0086307E">
        <w:rPr>
          <w:rFonts w:ascii="Times New Roman" w:hAnsi="Times New Roman" w:cs="Times New Roman"/>
          <w:sz w:val="24"/>
          <w:szCs w:val="24"/>
        </w:rPr>
        <w:t>Dopisz rodzaj pustyni (piaszczysta, żwirowa, kamienista)</w:t>
      </w:r>
    </w:p>
    <w:p w14:paraId="621BD4BD" w14:textId="60BD4361" w:rsidR="00A928E6" w:rsidRPr="00A928E6" w:rsidRDefault="00A928E6" w:rsidP="00A928E6">
      <w:pPr>
        <w:ind w:right="-74"/>
        <w:rPr>
          <w:rFonts w:ascii="Times New Roman" w:hAnsi="Times New Roman" w:cs="Times New Roman"/>
          <w:sz w:val="24"/>
          <w:szCs w:val="24"/>
        </w:rPr>
      </w:pPr>
      <w:r w:rsidRPr="0086307E">
        <w:rPr>
          <w:rFonts w:ascii="Times New Roman" w:hAnsi="Times New Roman" w:cs="Times New Roman"/>
          <w:sz w:val="24"/>
          <w:szCs w:val="24"/>
        </w:rPr>
        <w:t xml:space="preserve">Odpowiedzi na punkt 3 i 4 proszę przesłać mi przez dziennik </w:t>
      </w:r>
      <w:r>
        <w:rPr>
          <w:rFonts w:ascii="Times New Roman" w:hAnsi="Times New Roman" w:cs="Times New Roman"/>
          <w:sz w:val="24"/>
          <w:szCs w:val="24"/>
        </w:rPr>
        <w:t xml:space="preserve">lub na adres </w:t>
      </w:r>
      <w:hyperlink r:id="rId6" w:history="1">
        <w:r w:rsidRPr="00F35AD2">
          <w:rPr>
            <w:rStyle w:val="Hipercze"/>
            <w:rFonts w:ascii="Times New Roman" w:hAnsi="Times New Roman" w:cs="Times New Roman"/>
            <w:sz w:val="24"/>
            <w:szCs w:val="24"/>
          </w:rPr>
          <w:t>katarzyna.proksza@sp1.trzebnica.net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do 12.05 </w:t>
      </w:r>
      <w:r w:rsidRPr="0086307E">
        <w:rPr>
          <w:rFonts w:ascii="Times New Roman" w:hAnsi="Times New Roman" w:cs="Times New Roman"/>
          <w:sz w:val="24"/>
          <w:szCs w:val="24"/>
        </w:rPr>
        <w:t>wszyscy na ocen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928E6" w:rsidRPr="00A9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67855"/>
    <w:multiLevelType w:val="hybridMultilevel"/>
    <w:tmpl w:val="3D52F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07114"/>
    <w:multiLevelType w:val="hybridMultilevel"/>
    <w:tmpl w:val="E7B255D0"/>
    <w:lvl w:ilvl="0" w:tplc="56009058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99"/>
    <w:rsid w:val="00416B99"/>
    <w:rsid w:val="005B7218"/>
    <w:rsid w:val="00A928E6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6BBA"/>
  <w15:chartTrackingRefBased/>
  <w15:docId w15:val="{C5B81023-0E6C-4666-85AD-22C1FC32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28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28E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proksza@sp1.trzebnica.net" TargetMode="External"/><Relationship Id="rId5" Type="http://schemas.openxmlformats.org/officeDocument/2006/relationships/hyperlink" Target="https://www.youtube.com/watch?v=vF4ygaBxT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2020-05-08T06:41:00Z</dcterms:created>
  <dcterms:modified xsi:type="dcterms:W3CDTF">2020-05-08T06:45:00Z</dcterms:modified>
</cp:coreProperties>
</file>