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A5259" w14:textId="0F26672C" w:rsidR="00854C39" w:rsidRPr="00854C39" w:rsidRDefault="00854C39" w:rsidP="00854C39">
      <w:pPr>
        <w:spacing w:after="200" w:line="276" w:lineRule="auto"/>
        <w:jc w:val="center"/>
        <w:rPr>
          <w:rFonts w:ascii="Times New Roman" w:eastAsiaTheme="minorEastAsia" w:hAnsi="Times New Roman" w:cs="Times New Roman"/>
          <w:b/>
          <w:sz w:val="28"/>
          <w:szCs w:val="28"/>
          <w:lang w:eastAsia="pl-PL"/>
        </w:rPr>
      </w:pPr>
      <w:r w:rsidRPr="00854C39">
        <w:rPr>
          <w:rFonts w:ascii="Times New Roman" w:eastAsiaTheme="minorEastAsia" w:hAnsi="Times New Roman" w:cs="Times New Roman"/>
          <w:b/>
          <w:sz w:val="28"/>
          <w:szCs w:val="28"/>
          <w:lang w:eastAsia="pl-PL"/>
        </w:rPr>
        <w:t xml:space="preserve">ZAJĘCIA OD DNIA </w:t>
      </w:r>
      <w:r w:rsidR="006457E9">
        <w:rPr>
          <w:rFonts w:ascii="Times New Roman" w:eastAsiaTheme="minorEastAsia" w:hAnsi="Times New Roman" w:cs="Times New Roman"/>
          <w:b/>
          <w:sz w:val="28"/>
          <w:szCs w:val="28"/>
          <w:lang w:eastAsia="pl-PL"/>
        </w:rPr>
        <w:t>15</w:t>
      </w:r>
      <w:r w:rsidRPr="00854C39">
        <w:rPr>
          <w:rFonts w:ascii="Times New Roman" w:eastAsiaTheme="minorEastAsia" w:hAnsi="Times New Roman" w:cs="Times New Roman"/>
          <w:b/>
          <w:sz w:val="28"/>
          <w:szCs w:val="28"/>
          <w:lang w:eastAsia="pl-PL"/>
        </w:rPr>
        <w:t xml:space="preserve">.06.2020 - </w:t>
      </w:r>
      <w:r w:rsidR="006457E9">
        <w:rPr>
          <w:rFonts w:ascii="Times New Roman" w:eastAsiaTheme="minorEastAsia" w:hAnsi="Times New Roman" w:cs="Times New Roman"/>
          <w:b/>
          <w:sz w:val="28"/>
          <w:szCs w:val="28"/>
          <w:lang w:eastAsia="pl-PL"/>
        </w:rPr>
        <w:t>19</w:t>
      </w:r>
      <w:r w:rsidRPr="00854C39">
        <w:rPr>
          <w:rFonts w:ascii="Times New Roman" w:eastAsiaTheme="minorEastAsia" w:hAnsi="Times New Roman" w:cs="Times New Roman"/>
          <w:b/>
          <w:sz w:val="28"/>
          <w:szCs w:val="28"/>
          <w:lang w:eastAsia="pl-PL"/>
        </w:rPr>
        <w:t>.06.2020</w:t>
      </w:r>
    </w:p>
    <w:p w14:paraId="2025C5B9" w14:textId="77777777" w:rsidR="00854C39" w:rsidRPr="00854C39" w:rsidRDefault="00854C39" w:rsidP="00854C39">
      <w:pPr>
        <w:spacing w:after="200" w:line="276" w:lineRule="auto"/>
        <w:jc w:val="center"/>
        <w:rPr>
          <w:rFonts w:ascii="Times New Roman" w:eastAsiaTheme="minorEastAsia" w:hAnsi="Times New Roman" w:cs="Times New Roman"/>
          <w:b/>
          <w:sz w:val="28"/>
          <w:szCs w:val="28"/>
          <w:lang w:eastAsia="pl-PL"/>
        </w:rPr>
      </w:pPr>
      <w:r w:rsidRPr="00854C39">
        <w:rPr>
          <w:rFonts w:ascii="Times New Roman" w:eastAsiaTheme="minorEastAsia" w:hAnsi="Times New Roman" w:cs="Times New Roman"/>
          <w:b/>
          <w:sz w:val="28"/>
          <w:szCs w:val="28"/>
          <w:lang w:eastAsia="pl-PL"/>
        </w:rPr>
        <w:t>KL II B</w:t>
      </w:r>
    </w:p>
    <w:p w14:paraId="641F162F" w14:textId="77777777" w:rsidR="00854C39" w:rsidRPr="00854C39" w:rsidRDefault="00854C39" w:rsidP="00854C39">
      <w:pPr>
        <w:spacing w:after="200" w:line="276" w:lineRule="auto"/>
        <w:jc w:val="both"/>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Witam wszystkich na kolejnych zajęciach zdalnego nauczania. Zachęcam do włączenia się do zajęć, które proponuje TVP rekomendowane przez Ministerstwo Edukacji Narodowej. Życzę Wam powodzenia!</w:t>
      </w:r>
    </w:p>
    <w:p w14:paraId="17A2E9F6" w14:textId="77777777" w:rsidR="00854C39" w:rsidRPr="00854C39" w:rsidRDefault="00854C39" w:rsidP="00854C39">
      <w:pPr>
        <w:spacing w:after="200" w:line="276" w:lineRule="auto"/>
        <w:jc w:val="both"/>
        <w:rPr>
          <w:rFonts w:ascii="Times New Roman" w:eastAsiaTheme="minorEastAsia" w:hAnsi="Times New Roman" w:cs="Times New Roman"/>
          <w:b/>
          <w:color w:val="FF0000"/>
          <w:sz w:val="24"/>
          <w:szCs w:val="24"/>
          <w:lang w:eastAsia="pl-PL"/>
        </w:rPr>
      </w:pPr>
      <w:r w:rsidRPr="00854C39">
        <w:rPr>
          <w:rFonts w:ascii="Times New Roman" w:eastAsiaTheme="minorEastAsia" w:hAnsi="Times New Roman" w:cs="Times New Roman"/>
          <w:b/>
          <w:sz w:val="24"/>
          <w:szCs w:val="24"/>
          <w:lang w:eastAsia="pl-PL"/>
        </w:rPr>
        <w:t xml:space="preserve">Odpowiedzi proszę kierować na moją </w:t>
      </w:r>
      <w:r w:rsidRPr="00854C39">
        <w:rPr>
          <w:rFonts w:ascii="Times New Roman" w:eastAsiaTheme="minorEastAsia" w:hAnsi="Times New Roman" w:cs="Times New Roman"/>
          <w:b/>
          <w:color w:val="FF0000"/>
          <w:sz w:val="24"/>
          <w:szCs w:val="24"/>
          <w:lang w:eastAsia="pl-PL"/>
        </w:rPr>
        <w:t xml:space="preserve">pocztę </w:t>
      </w:r>
    </w:p>
    <w:p w14:paraId="5FF63085" w14:textId="77777777" w:rsidR="00854C39" w:rsidRPr="00854C39" w:rsidRDefault="009C303A" w:rsidP="00854C39">
      <w:pPr>
        <w:spacing w:after="200" w:line="276" w:lineRule="auto"/>
        <w:jc w:val="center"/>
        <w:rPr>
          <w:rFonts w:ascii="Times New Roman" w:eastAsiaTheme="minorEastAsia" w:hAnsi="Times New Roman" w:cs="Times New Roman"/>
          <w:b/>
          <w:color w:val="FF0000"/>
          <w:sz w:val="24"/>
          <w:szCs w:val="24"/>
          <w:lang w:eastAsia="pl-PL"/>
        </w:rPr>
      </w:pPr>
      <w:hyperlink r:id="rId7" w:history="1">
        <w:r w:rsidR="00854C39" w:rsidRPr="00854C39">
          <w:rPr>
            <w:rFonts w:ascii="Times New Roman" w:eastAsiaTheme="minorEastAsia" w:hAnsi="Times New Roman" w:cs="Times New Roman"/>
            <w:b/>
            <w:color w:val="0563C1" w:themeColor="hyperlink"/>
            <w:sz w:val="24"/>
            <w:szCs w:val="24"/>
            <w:u w:val="single"/>
            <w:lang w:eastAsia="pl-PL"/>
          </w:rPr>
          <w:t>marencjo123@interia.pl</w:t>
        </w:r>
      </w:hyperlink>
    </w:p>
    <w:p w14:paraId="02B05A54" w14:textId="77777777" w:rsidR="00854C39" w:rsidRPr="00854C39" w:rsidRDefault="00854C39" w:rsidP="00854C39">
      <w:pPr>
        <w:spacing w:after="200" w:line="276" w:lineRule="auto"/>
        <w:jc w:val="both"/>
        <w:rPr>
          <w:rFonts w:ascii="Times New Roman" w:eastAsiaTheme="minorEastAsia" w:hAnsi="Times New Roman" w:cs="Times New Roman"/>
          <w:b/>
          <w:color w:val="FF0000"/>
          <w:sz w:val="24"/>
          <w:szCs w:val="24"/>
          <w:lang w:eastAsia="pl-PL"/>
        </w:rPr>
      </w:pPr>
      <w:r w:rsidRPr="00854C39">
        <w:rPr>
          <w:rFonts w:ascii="Times New Roman" w:eastAsiaTheme="minorEastAsia" w:hAnsi="Times New Roman" w:cs="Times New Roman"/>
          <w:b/>
          <w:color w:val="FF0000"/>
          <w:sz w:val="24"/>
          <w:szCs w:val="24"/>
          <w:lang w:eastAsia="pl-PL"/>
        </w:rPr>
        <w:t xml:space="preserve">Jeżeli macie jakieś pytania odnośnie zajęć proszę o kontakt e – mail. </w:t>
      </w:r>
    </w:p>
    <w:p w14:paraId="4285ED3B" w14:textId="77777777" w:rsidR="00854C39" w:rsidRPr="00854C39" w:rsidRDefault="00854C39" w:rsidP="00854C39">
      <w:pPr>
        <w:spacing w:after="200" w:line="276" w:lineRule="auto"/>
        <w:jc w:val="both"/>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Poniżej macie do dyspozycji przedmioty i tematy na tydzień.</w:t>
      </w:r>
    </w:p>
    <w:p w14:paraId="26EACA6D" w14:textId="7C24A236" w:rsidR="00854C39" w:rsidRPr="00854C39" w:rsidRDefault="00854C39" w:rsidP="00854C39">
      <w:pPr>
        <w:spacing w:after="0" w:line="240" w:lineRule="auto"/>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 xml:space="preserve">Zajęcia w dniu </w:t>
      </w:r>
      <w:r w:rsidR="006457E9">
        <w:rPr>
          <w:rFonts w:ascii="Times New Roman" w:eastAsiaTheme="minorEastAsia" w:hAnsi="Times New Roman" w:cs="Times New Roman"/>
          <w:b/>
          <w:sz w:val="24"/>
          <w:szCs w:val="24"/>
          <w:lang w:eastAsia="pl-PL"/>
        </w:rPr>
        <w:t>15</w:t>
      </w:r>
      <w:r w:rsidRPr="00854C39">
        <w:rPr>
          <w:rFonts w:ascii="Times New Roman" w:eastAsiaTheme="minorEastAsia" w:hAnsi="Times New Roman" w:cs="Times New Roman"/>
          <w:b/>
          <w:sz w:val="24"/>
          <w:szCs w:val="24"/>
          <w:lang w:eastAsia="pl-PL"/>
        </w:rPr>
        <w:t xml:space="preserve">.06.2020 </w:t>
      </w:r>
    </w:p>
    <w:p w14:paraId="186487D9"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 xml:space="preserve">Technologia robót Malarsko – Tapeciarskich. </w:t>
      </w:r>
    </w:p>
    <w:p w14:paraId="5FA6A8C7" w14:textId="77777777" w:rsidR="00C40017" w:rsidRDefault="00854C39" w:rsidP="00C40017">
      <w:pPr>
        <w:jc w:val="both"/>
        <w:rPr>
          <w:rFonts w:ascii="Times New Roman" w:hAnsi="Times New Roman" w:cs="Times New Roman"/>
          <w:b/>
          <w:sz w:val="20"/>
          <w:szCs w:val="20"/>
        </w:rPr>
      </w:pPr>
      <w:r w:rsidRPr="00854C39">
        <w:rPr>
          <w:rFonts w:ascii="Times New Roman" w:eastAsiaTheme="minorEastAsia" w:hAnsi="Times New Roman" w:cs="Times New Roman"/>
          <w:b/>
          <w:sz w:val="24"/>
          <w:szCs w:val="24"/>
          <w:lang w:eastAsia="pl-PL"/>
        </w:rPr>
        <w:t>Temat:</w:t>
      </w:r>
      <w:r w:rsidRPr="00854C39">
        <w:rPr>
          <w:rFonts w:ascii="Times New Roman" w:eastAsiaTheme="minorEastAsia" w:hAnsi="Times New Roman" w:cs="Times New Roman"/>
          <w:b/>
          <w:sz w:val="20"/>
          <w:szCs w:val="20"/>
          <w:lang w:eastAsia="pl-PL"/>
        </w:rPr>
        <w:t xml:space="preserve"> </w:t>
      </w:r>
      <w:r w:rsidR="00C40017" w:rsidRPr="00C40017">
        <w:rPr>
          <w:rFonts w:ascii="Times New Roman" w:hAnsi="Times New Roman" w:cs="Times New Roman"/>
          <w:b/>
          <w:sz w:val="24"/>
          <w:szCs w:val="24"/>
        </w:rPr>
        <w:t>Techniki radzenia sobie ze stresem, źródła, przyczyny, formy zachowań asertywnych, rozwiązywanie konfliktów związanych z wykonywaniem zadań zawodowych.</w:t>
      </w:r>
    </w:p>
    <w:p w14:paraId="66F3D486" w14:textId="77777777" w:rsidR="008536BF" w:rsidRPr="008536BF" w:rsidRDefault="008536BF" w:rsidP="008536BF">
      <w:pPr>
        <w:spacing w:after="0" w:line="240" w:lineRule="auto"/>
        <w:outlineLvl w:val="0"/>
        <w:rPr>
          <w:rFonts w:ascii="Arial" w:eastAsia="Times New Roman" w:hAnsi="Arial" w:cs="Arial"/>
          <w:kern w:val="36"/>
          <w:sz w:val="50"/>
          <w:szCs w:val="50"/>
          <w:lang w:eastAsia="pl-PL"/>
        </w:rPr>
      </w:pPr>
      <w:r w:rsidRPr="008536BF">
        <w:rPr>
          <w:rFonts w:ascii="Arial" w:eastAsia="Times New Roman" w:hAnsi="Arial" w:cs="Arial"/>
          <w:kern w:val="36"/>
          <w:sz w:val="50"/>
          <w:szCs w:val="50"/>
          <w:lang w:eastAsia="pl-PL"/>
        </w:rPr>
        <w:t>Metody na stres. Jakie są skutki stresu i jak walczyć ze stresem?</w:t>
      </w:r>
    </w:p>
    <w:p w14:paraId="332D0CF8"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Jutro wielki dzień, a ty zamiast porządnie się wyspać, przewracasz się z boku na bok, boli cię brzuch i pocą się dłonie. Stres cię nie mobilizuje. Sprawia, że nie jesteś w stanie wydusić słowa, a wszystkie myśli uciekają z głowy. Jest twoim największym wrogiem. Ale nie załamuj się, możesz go pokonać. Wystarczy, że poznasz kilka sztuczek. Metod do walki ze stresem jest bardzo wiele, ale nie ma jednego uniwersalnego sposobu, który raz na zawsze rozprawiłby się z nieprzyjemnym uczuciem napięcia. Wielu psychologów próbowało skatalogować techniki radzenia sobie ze stresem. Wśród nich wymieniali np. konfrontację z problemem, poszukiwanie wsparcia społecznego, ucieczkę od trudności, samokontrolę itp. Od czego zależy odporność na stres i jak redukować nieprzyjemne uczucia towarzyszące wyzwaniom?</w:t>
      </w:r>
    </w:p>
    <w:p w14:paraId="1344EB2F" w14:textId="77777777" w:rsidR="008536BF" w:rsidRPr="008536BF" w:rsidRDefault="008536BF" w:rsidP="008536BF">
      <w:pPr>
        <w:shd w:val="clear" w:color="auto" w:fill="FFFFFF"/>
        <w:spacing w:before="225" w:after="0" w:line="240" w:lineRule="auto"/>
        <w:outlineLvl w:val="1"/>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1. Skutki stresu</w:t>
      </w:r>
    </w:p>
    <w:p w14:paraId="55FF2F3B"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Jeśli nasz organizm tylko przez chwilę będzie w stresującej sytuacji, nic poważnego nam nie grozi. Gorzej, gdy pozostajemy w ciągłym stresie. Możliwe konsekwencje stresu długotrwałego, to:</w:t>
      </w:r>
    </w:p>
    <w:p w14:paraId="39C3DD60"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rozkojarzenie,</w:t>
      </w:r>
    </w:p>
    <w:p w14:paraId="2A1077C7" w14:textId="77777777" w:rsidR="008536BF" w:rsidRPr="008536BF" w:rsidRDefault="009C303A"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hyperlink r:id="rId8" w:history="1">
        <w:r w:rsidR="008536BF" w:rsidRPr="008536BF">
          <w:rPr>
            <w:rFonts w:ascii="Times New Roman" w:eastAsia="Times New Roman" w:hAnsi="Times New Roman" w:cs="Times New Roman"/>
            <w:sz w:val="24"/>
            <w:szCs w:val="24"/>
            <w:lang w:eastAsia="pl-PL"/>
          </w:rPr>
          <w:t>bezsenność</w:t>
        </w:r>
      </w:hyperlink>
      <w:r w:rsidR="008536BF" w:rsidRPr="008536BF">
        <w:rPr>
          <w:rFonts w:ascii="Times New Roman" w:eastAsia="Times New Roman" w:hAnsi="Times New Roman" w:cs="Times New Roman"/>
          <w:sz w:val="24"/>
          <w:szCs w:val="24"/>
          <w:lang w:eastAsia="pl-PL"/>
        </w:rPr>
        <w:t>,</w:t>
      </w:r>
    </w:p>
    <w:p w14:paraId="54CFE735"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uczucie niepokoju,</w:t>
      </w:r>
    </w:p>
    <w:p w14:paraId="46E5B4E5"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popadanie w nałogi,</w:t>
      </w:r>
    </w:p>
    <w:p w14:paraId="75598A75"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trudności w oddychaniu,</w:t>
      </w:r>
    </w:p>
    <w:p w14:paraId="07219F79"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nerwica i depresja,</w:t>
      </w:r>
    </w:p>
    <w:p w14:paraId="2FEF86E7"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wrogie nastawienie do ludzi,</w:t>
      </w:r>
    </w:p>
    <w:p w14:paraId="13170A43"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niezadowolenie z seksu,</w:t>
      </w:r>
    </w:p>
    <w:p w14:paraId="75F1649C" w14:textId="77777777" w:rsidR="008536BF" w:rsidRPr="008536BF" w:rsidRDefault="008536BF" w:rsidP="008536BF">
      <w:pPr>
        <w:numPr>
          <w:ilvl w:val="0"/>
          <w:numId w:val="3"/>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myśli samobójcze.</w:t>
      </w:r>
    </w:p>
    <w:p w14:paraId="5859967C" w14:textId="77777777" w:rsidR="008536BF" w:rsidRPr="00FF24E5" w:rsidRDefault="008536BF" w:rsidP="008536BF">
      <w:pPr>
        <w:pStyle w:val="NormalnyWeb"/>
        <w:numPr>
          <w:ilvl w:val="0"/>
          <w:numId w:val="3"/>
        </w:numPr>
        <w:shd w:val="clear" w:color="auto" w:fill="FFFFFF"/>
        <w:spacing w:before="0" w:beforeAutospacing="0" w:after="0" w:afterAutospacing="0"/>
      </w:pPr>
      <w:r w:rsidRPr="00FF24E5">
        <w:rPr>
          <w:rStyle w:val="Pogrubienie"/>
          <w:b w:val="0"/>
          <w:bCs w:val="0"/>
        </w:rPr>
        <w:lastRenderedPageBreak/>
        <w:t>Osoby zestresowane</w:t>
      </w:r>
      <w:r w:rsidRPr="00FF24E5">
        <w:t> często mają nieudane życie małżeńskie, ich związki się rozpadają. Trudno jest przecież być z osobą, które jest ciągle rozgoryczona i ze wszystkiego niezadowolona. Jakie są </w:t>
      </w:r>
      <w:r w:rsidRPr="00FF24E5">
        <w:rPr>
          <w:rStyle w:val="Pogrubienie"/>
          <w:b w:val="0"/>
          <w:bCs w:val="0"/>
        </w:rPr>
        <w:t>przyczyny stresu</w:t>
      </w:r>
      <w:r w:rsidRPr="00FF24E5">
        <w:t>? Może to być praktycznie wszystko, od naprawdę poważnych sytuacji: śmierć najbliższej osoby, rozwód, więzienie, ślub, utrata pracy, ciąża, święta, do bardzo prozaicznych rzeczy, jak spotkanie z nieznanymi osobami, egzamin, codzienny hałas czy ciągły brak czasu.</w:t>
      </w:r>
    </w:p>
    <w:p w14:paraId="7FEF0875" w14:textId="77777777" w:rsidR="008536BF" w:rsidRPr="00FF24E5" w:rsidRDefault="008536BF" w:rsidP="008536BF">
      <w:pPr>
        <w:pStyle w:val="NormalnyWeb"/>
        <w:numPr>
          <w:ilvl w:val="0"/>
          <w:numId w:val="3"/>
        </w:numPr>
        <w:shd w:val="clear" w:color="auto" w:fill="FFFFFF"/>
        <w:spacing w:before="0" w:beforeAutospacing="0" w:after="0" w:afterAutospacing="0"/>
      </w:pPr>
      <w:r w:rsidRPr="00FF24E5">
        <w:t>Coraz częściej ludzie przeżywają także ogromny </w:t>
      </w:r>
      <w:r w:rsidRPr="00FF24E5">
        <w:rPr>
          <w:rStyle w:val="Pogrubienie"/>
          <w:b w:val="0"/>
          <w:bCs w:val="0"/>
        </w:rPr>
        <w:t>stres w pracy</w:t>
      </w:r>
      <w:r w:rsidRPr="00FF24E5">
        <w:t>. Pojawia się w wyniku presji na jak najlepsze wyniki, zbyt wymagającego szefa, świadomości ryzyka zwolnienia, długich godzin pracy, co oczywiście wpływa ujemnie na życie rodzinne i towarzyskie. Szaleńcze tempo życia, ciągła presja czasu i bycia najlepszym, spiętrzenie obowiązków zawodowych i domowych – a potem znużenie, </w:t>
      </w:r>
      <w:hyperlink r:id="rId9" w:history="1">
        <w:r w:rsidRPr="00FF24E5">
          <w:rPr>
            <w:rStyle w:val="Hipercze"/>
            <w:rFonts w:eastAsiaTheme="minorEastAsia"/>
            <w:color w:val="auto"/>
            <w:u w:val="none"/>
          </w:rPr>
          <w:t>senność</w:t>
        </w:r>
      </w:hyperlink>
      <w:r w:rsidRPr="00FF24E5">
        <w:t>, brak energii, trudności z zasypianiem, huśtawki nastrojów, częste bóle głowy, </w:t>
      </w:r>
      <w:hyperlink r:id="rId10" w:history="1">
        <w:r w:rsidRPr="00FF24E5">
          <w:rPr>
            <w:rStyle w:val="Hipercze"/>
            <w:rFonts w:eastAsiaTheme="minorEastAsia"/>
            <w:color w:val="auto"/>
            <w:u w:val="none"/>
          </w:rPr>
          <w:t>kłopoty z koncentracją</w:t>
        </w:r>
      </w:hyperlink>
      <w:r w:rsidRPr="00FF24E5">
        <w:t>, bóle brzucha, pleców i karku. Nie bez powodu stres został uznany za chorobę XXI wieku. Jest to silna „trucizna” dla organizmu, pozbawiająca radości życia.</w:t>
      </w:r>
    </w:p>
    <w:p w14:paraId="6B9F87D4" w14:textId="77777777" w:rsidR="008536BF" w:rsidRPr="00FF24E5" w:rsidRDefault="008536BF" w:rsidP="008536BF">
      <w:pPr>
        <w:pStyle w:val="Akapitzlist"/>
        <w:numPr>
          <w:ilvl w:val="0"/>
          <w:numId w:val="3"/>
        </w:numPr>
        <w:shd w:val="clear" w:color="auto" w:fill="FFFFFF"/>
        <w:spacing w:after="0" w:line="240" w:lineRule="auto"/>
        <w:rPr>
          <w:rFonts w:ascii="Times New Roman" w:eastAsia="Times New Roman" w:hAnsi="Times New Roman" w:cs="Times New Roman"/>
          <w:sz w:val="24"/>
          <w:szCs w:val="24"/>
          <w:lang w:eastAsia="pl-PL"/>
        </w:rPr>
      </w:pPr>
      <w:r w:rsidRPr="00FF24E5">
        <w:rPr>
          <w:rFonts w:ascii="Times New Roman" w:eastAsia="Times New Roman" w:hAnsi="Times New Roman" w:cs="Times New Roman"/>
          <w:sz w:val="24"/>
          <w:szCs w:val="24"/>
          <w:lang w:eastAsia="pl-PL"/>
        </w:rPr>
        <w:t>Długotrwały stres jest szczególnie uciążliwy i ma destrukcyjny wpływ na funkcjonowanie człowieka i jego zdrowie. Negatywne objawy stresuto m.in.: gniew, złość, rozdrażnienie, złe samopoczucie, częste przeziębienia i infekcje, palpitacje serca, osłabienie, kłopoty ze snem, migreny, szybka utrata wagi, obniżona jakość pracy, drżenie rąk, tiki nerwowe itp.</w:t>
      </w:r>
    </w:p>
    <w:p w14:paraId="622AC3A1" w14:textId="77777777" w:rsidR="008536BF" w:rsidRPr="00FF24E5" w:rsidRDefault="008536BF" w:rsidP="008536BF">
      <w:pPr>
        <w:pStyle w:val="Akapitzlist"/>
        <w:numPr>
          <w:ilvl w:val="0"/>
          <w:numId w:val="3"/>
        </w:numPr>
        <w:shd w:val="clear" w:color="auto" w:fill="FFFFFF"/>
        <w:spacing w:before="225" w:after="0" w:line="240" w:lineRule="auto"/>
        <w:outlineLvl w:val="1"/>
        <w:rPr>
          <w:rFonts w:ascii="Times New Roman" w:eastAsia="Times New Roman" w:hAnsi="Times New Roman" w:cs="Times New Roman"/>
          <w:sz w:val="24"/>
          <w:szCs w:val="24"/>
          <w:lang w:eastAsia="pl-PL"/>
        </w:rPr>
      </w:pPr>
      <w:r w:rsidRPr="00FF24E5">
        <w:rPr>
          <w:rFonts w:ascii="Times New Roman" w:eastAsia="Times New Roman" w:hAnsi="Times New Roman" w:cs="Times New Roman"/>
          <w:sz w:val="24"/>
          <w:szCs w:val="24"/>
          <w:lang w:eastAsia="pl-PL"/>
        </w:rPr>
        <w:t>2. Walka ze stresem</w:t>
      </w:r>
    </w:p>
    <w:p w14:paraId="1D9FDBD2" w14:textId="77777777" w:rsidR="008536BF" w:rsidRPr="00FF24E5" w:rsidRDefault="008536BF" w:rsidP="008536BF">
      <w:pPr>
        <w:pStyle w:val="Akapitzlist"/>
        <w:numPr>
          <w:ilvl w:val="0"/>
          <w:numId w:val="3"/>
        </w:numPr>
        <w:shd w:val="clear" w:color="auto" w:fill="FFFFFF"/>
        <w:spacing w:after="0" w:line="240" w:lineRule="auto"/>
        <w:rPr>
          <w:rFonts w:ascii="Times New Roman" w:eastAsia="Times New Roman" w:hAnsi="Times New Roman" w:cs="Times New Roman"/>
          <w:sz w:val="24"/>
          <w:szCs w:val="24"/>
          <w:lang w:eastAsia="pl-PL"/>
        </w:rPr>
      </w:pPr>
      <w:r w:rsidRPr="00FF24E5">
        <w:rPr>
          <w:rFonts w:ascii="Times New Roman" w:eastAsia="Times New Roman" w:hAnsi="Times New Roman" w:cs="Times New Roman"/>
          <w:sz w:val="24"/>
          <w:szCs w:val="24"/>
          <w:lang w:eastAsia="pl-PL"/>
        </w:rPr>
        <w:t>Przede wszystkim ważne jest pozytywne nastawienie. Ciągłe powtarzanie sobie, że jestem beznadziejny i nic mi nie wychodzi, na pewno nie pomoże. Lepiej myśleć o swoich sukcesach, nawet jeśli są małe.</w:t>
      </w:r>
    </w:p>
    <w:p w14:paraId="4B857BCE" w14:textId="7DEAF3B5" w:rsidR="00854C39" w:rsidRPr="00FF24E5" w:rsidRDefault="008536BF" w:rsidP="00854C39">
      <w:pPr>
        <w:spacing w:after="200" w:line="276" w:lineRule="auto"/>
        <w:rPr>
          <w:rFonts w:ascii="Times New Roman" w:hAnsi="Times New Roman" w:cs="Times New Roman"/>
          <w:sz w:val="24"/>
          <w:szCs w:val="24"/>
          <w:shd w:val="clear" w:color="auto" w:fill="FFFFFF"/>
        </w:rPr>
      </w:pPr>
      <w:r w:rsidRPr="00FF24E5">
        <w:rPr>
          <w:rFonts w:ascii="Times New Roman" w:hAnsi="Times New Roman" w:cs="Times New Roman"/>
          <w:sz w:val="24"/>
          <w:szCs w:val="24"/>
          <w:shd w:val="clear" w:color="auto" w:fill="FFFFFF"/>
        </w:rPr>
        <w:t>Warto czerpać z nich siłę do kolejnych wyzwań. Oprócz tego, dobrą bronią przeciw stresowi są:</w:t>
      </w:r>
    </w:p>
    <w:p w14:paraId="7159B097" w14:textId="77777777" w:rsidR="008536BF" w:rsidRPr="008536BF" w:rsidRDefault="008536BF" w:rsidP="008536BF">
      <w:pPr>
        <w:numPr>
          <w:ilvl w:val="0"/>
          <w:numId w:val="4"/>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zdrowa dieta – nie wolno zapominać o codziennej porcji owoców i warzyw. Humor świetnie poprawia też czekolada, wybierajmy jednak tę ciemną, a nie nadziewaną czy mleczną. Antystresowo działa też: seler naciowy, orzechy włoskie, jajka, ziemniaki, pomarańcze, fasolka szparagowa, czarne porzeczki. Magnez to pierwiastek wpływający na prawidłową pracę układu nerwowego, dlatego warto dostarczać jego odpowiednią ilość w spożywanych pokarmach bądź suplementować. Uwaga! Picie </w:t>
      </w:r>
      <w:hyperlink r:id="rId11" w:history="1">
        <w:r w:rsidRPr="008536BF">
          <w:rPr>
            <w:rFonts w:ascii="Times New Roman" w:eastAsia="Times New Roman" w:hAnsi="Times New Roman" w:cs="Times New Roman"/>
            <w:sz w:val="24"/>
            <w:szCs w:val="24"/>
            <w:lang w:eastAsia="pl-PL"/>
          </w:rPr>
          <w:t>alkoholu</w:t>
        </w:r>
      </w:hyperlink>
      <w:r w:rsidRPr="008536BF">
        <w:rPr>
          <w:rFonts w:ascii="Times New Roman" w:eastAsia="Times New Roman" w:hAnsi="Times New Roman" w:cs="Times New Roman"/>
          <w:sz w:val="24"/>
          <w:szCs w:val="24"/>
          <w:lang w:eastAsia="pl-PL"/>
        </w:rPr>
        <w:t> nie jest dobrym rozwiązaniem. Przed problemami nie wolno uciekać, trzeba wyjść im naprzeciw i je pokonać;</w:t>
      </w:r>
    </w:p>
    <w:p w14:paraId="18D89329" w14:textId="77777777" w:rsidR="008536BF" w:rsidRPr="008536BF" w:rsidRDefault="008536BF" w:rsidP="008536BF">
      <w:pPr>
        <w:numPr>
          <w:ilvl w:val="0"/>
          <w:numId w:val="5"/>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ćwiczenia relaksacyjne – usiądź prosto, rozluźnij ciało i spokojnie oddychaj. Teraz podnoś delikatnie ramiona tak, jakbyś chciał dotknąć nimi uszu. Powoli i spokojnie obracaj głowę raz w lewą, raz w prawą stronę. To tylko jedno z ćwiczeń, a jest ich znacznie więcej i naprawdę skutkują. Do ćwiczeń relaksacyjnych zaliczają się m.in.: techniki oddechowe (kontrola wdechów i wydechów), obniżanie napięcia mięśniowego za pomocą jogi, tai chi albo treningu autogennego Schultza;</w:t>
      </w:r>
    </w:p>
    <w:p w14:paraId="47923A93" w14:textId="77777777" w:rsidR="008536BF" w:rsidRPr="008536BF" w:rsidRDefault="008536BF" w:rsidP="008536BF">
      <w:pPr>
        <w:numPr>
          <w:ilvl w:val="0"/>
          <w:numId w:val="5"/>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sport – wysiłek pomoże rozładować złą energię. Wybierzmy taki rodzaj ruchu, który sprawia nam przyjemność. Dla jednych będzie to joga, inni wolą aerobik. Najważniejsze, żeby było nam miło, wtedy wytworzą się endorfiny, czyli tzw. hormony szczęścia. Sport pozwala też zapomnieć o problemie i zająć myśli czymś zupełnie innym. Ponadto poprawia krążenie, dotlenia organizm, rozluźnia mięśnie i pozwala nabrać dystansu do problemów dnia codziennego.</w:t>
      </w:r>
    </w:p>
    <w:p w14:paraId="0E2FB9DB" w14:textId="77777777" w:rsidR="008536BF" w:rsidRPr="00FF24E5" w:rsidRDefault="008536BF" w:rsidP="008536BF">
      <w:pPr>
        <w:pStyle w:val="NormalnyWeb"/>
        <w:shd w:val="clear" w:color="auto" w:fill="FFFFFF"/>
        <w:spacing w:before="0" w:beforeAutospacing="0" w:after="0" w:afterAutospacing="0"/>
      </w:pPr>
      <w:r w:rsidRPr="00FF24E5">
        <w:t>O stresie pozwalają też zapomnieć drobne czynności, jak chociażby:</w:t>
      </w:r>
    </w:p>
    <w:p w14:paraId="57F9BA08"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lastRenderedPageBreak/>
        <w:t>ciepła kąpiel z dodatkiem ulubionych olejków,</w:t>
      </w:r>
    </w:p>
    <w:p w14:paraId="2262BCF2"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ziołowa herbata z melisy lub dziurawca,</w:t>
      </w:r>
    </w:p>
    <w:p w14:paraId="40F742F1"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książka lub film, do których chętnie wracamy,</w:t>
      </w:r>
    </w:p>
    <w:p w14:paraId="68CFE5C6"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spokojna muzyka,</w:t>
      </w:r>
    </w:p>
    <w:p w14:paraId="0AAECF0D"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sen trwający przynajmniej siedem godzin,</w:t>
      </w:r>
    </w:p>
    <w:p w14:paraId="6F49CB56"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rozmowa z najbliższymi,</w:t>
      </w:r>
    </w:p>
    <w:p w14:paraId="7D0A831F" w14:textId="77777777" w:rsidR="008536BF" w:rsidRPr="00FF24E5" w:rsidRDefault="008536BF" w:rsidP="008536BF">
      <w:pPr>
        <w:numPr>
          <w:ilvl w:val="0"/>
          <w:numId w:val="6"/>
        </w:numPr>
        <w:shd w:val="clear" w:color="auto" w:fill="FFFFFF"/>
        <w:spacing w:before="100" w:beforeAutospacing="1" w:after="100" w:afterAutospacing="1" w:line="240" w:lineRule="auto"/>
        <w:ind w:left="0"/>
        <w:rPr>
          <w:rFonts w:ascii="Times New Roman" w:hAnsi="Times New Roman" w:cs="Times New Roman"/>
          <w:sz w:val="24"/>
          <w:szCs w:val="24"/>
        </w:rPr>
      </w:pPr>
      <w:r w:rsidRPr="00FF24E5">
        <w:rPr>
          <w:rFonts w:ascii="Times New Roman" w:hAnsi="Times New Roman" w:cs="Times New Roman"/>
          <w:sz w:val="24"/>
          <w:szCs w:val="24"/>
        </w:rPr>
        <w:t>oddanie się pasjom, zainteresowaniom, hobby.</w:t>
      </w:r>
    </w:p>
    <w:p w14:paraId="17553739" w14:textId="77777777" w:rsidR="008536BF" w:rsidRPr="00FF24E5" w:rsidRDefault="008536BF" w:rsidP="008536BF">
      <w:pPr>
        <w:pStyle w:val="Nagwek3"/>
        <w:shd w:val="clear" w:color="auto" w:fill="FFFFFF"/>
        <w:spacing w:before="225"/>
        <w:rPr>
          <w:rFonts w:ascii="Times New Roman" w:hAnsi="Times New Roman" w:cs="Times New Roman"/>
          <w:color w:val="auto"/>
        </w:rPr>
      </w:pPr>
      <w:r w:rsidRPr="00FF24E5">
        <w:rPr>
          <w:rFonts w:ascii="Times New Roman" w:hAnsi="Times New Roman" w:cs="Times New Roman"/>
          <w:color w:val="auto"/>
        </w:rPr>
        <w:t>2.1. Techniki radzenia sobie ze stresem</w:t>
      </w:r>
    </w:p>
    <w:p w14:paraId="3B343C08" w14:textId="77777777" w:rsidR="008536BF" w:rsidRPr="00FF24E5" w:rsidRDefault="008536BF" w:rsidP="008536BF">
      <w:pPr>
        <w:pStyle w:val="NormalnyWeb"/>
        <w:shd w:val="clear" w:color="auto" w:fill="FFFFFF"/>
        <w:spacing w:before="0" w:beforeAutospacing="0" w:after="0" w:afterAutospacing="0"/>
      </w:pPr>
      <w:r w:rsidRPr="00FF24E5">
        <w:t>Radzenie sobie ze stresem (ang. </w:t>
      </w:r>
      <w:r w:rsidRPr="00FF24E5">
        <w:rPr>
          <w:rStyle w:val="Uwydatnienie"/>
          <w:rFonts w:eastAsiaTheme="minorEastAsia"/>
          <w:i w:val="0"/>
          <w:iCs w:val="0"/>
        </w:rPr>
        <w:t>coping</w:t>
      </w:r>
      <w:r w:rsidRPr="00FF24E5">
        <w:t>) jest zbiorem czynności ukierunkowanych na walkę z zagrożeniem. Aktywność zaradcza tym różni się od normalnej aktywności nastawionej na osiągnięcie celu, że przebiega w warunkach zakłócenia równowagi, więc jest utrudniona.</w:t>
      </w:r>
    </w:p>
    <w:p w14:paraId="5DEFCCD5" w14:textId="77777777" w:rsidR="008536BF" w:rsidRPr="00FF24E5" w:rsidRDefault="008536BF" w:rsidP="008536BF">
      <w:pPr>
        <w:pStyle w:val="NormalnyWeb"/>
        <w:shd w:val="clear" w:color="auto" w:fill="FFFFFF"/>
        <w:spacing w:before="0" w:beforeAutospacing="0" w:after="0" w:afterAutospacing="0"/>
      </w:pPr>
      <w:r w:rsidRPr="00FF24E5">
        <w:t>„Radzenie sobie” ma trzy odniesienia znaczeniowe. Może być rozpatrywane jako:</w:t>
      </w:r>
    </w:p>
    <w:p w14:paraId="06C83FB7" w14:textId="77777777" w:rsidR="008536BF" w:rsidRPr="008536BF" w:rsidRDefault="008536BF" w:rsidP="008536BF">
      <w:pPr>
        <w:numPr>
          <w:ilvl w:val="0"/>
          <w:numId w:val="7"/>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proces – złożona i dynamiczna całość aktywności podejmowanej w sytuacji stresowej;</w:t>
      </w:r>
    </w:p>
    <w:p w14:paraId="4B410D72" w14:textId="77777777" w:rsidR="008536BF" w:rsidRPr="008536BF" w:rsidRDefault="008536BF" w:rsidP="008536BF">
      <w:pPr>
        <w:numPr>
          <w:ilvl w:val="0"/>
          <w:numId w:val="7"/>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strategia – inaczej sposób radzenia sobie, mniejsza jednostka aktywności, która stanowi ogniwo procesu zaradczego;</w:t>
      </w:r>
    </w:p>
    <w:p w14:paraId="19ADB093" w14:textId="77777777" w:rsidR="008536BF" w:rsidRPr="008536BF" w:rsidRDefault="008536BF" w:rsidP="008536BF">
      <w:pPr>
        <w:numPr>
          <w:ilvl w:val="0"/>
          <w:numId w:val="7"/>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styl – indywidualna dyspozycja, nawykowa tendencja, determinująca określone zachowania w warunkach stresowych.</w:t>
      </w:r>
    </w:p>
    <w:p w14:paraId="375BA8EE"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Proces radzenia sobie pełni dwie główne funkcje:</w:t>
      </w:r>
    </w:p>
    <w:p w14:paraId="526C8EC6" w14:textId="77777777" w:rsidR="008536BF" w:rsidRPr="008536BF" w:rsidRDefault="008536BF" w:rsidP="008536BF">
      <w:pPr>
        <w:numPr>
          <w:ilvl w:val="0"/>
          <w:numId w:val="8"/>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zadaniową (instrumentalną) – uporanie się z problemem, będącym źródłem stresu;</w:t>
      </w:r>
    </w:p>
    <w:p w14:paraId="29AE1361" w14:textId="77777777" w:rsidR="008536BF" w:rsidRPr="008536BF" w:rsidRDefault="008536BF" w:rsidP="008536BF">
      <w:pPr>
        <w:numPr>
          <w:ilvl w:val="0"/>
          <w:numId w:val="8"/>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regulującą emocje – polega na samouspokojeniu i obniżeniu napięcia.</w:t>
      </w:r>
    </w:p>
    <w:p w14:paraId="162A34BA"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Zwykle ludzie stosują strategie, które pełnią obie funkcje jednocześnie.</w:t>
      </w:r>
    </w:p>
    <w:p w14:paraId="3A1CB27A"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Wyróżnia się cztery zasadnicze sposoby radzenia sobie ze stresem:</w:t>
      </w:r>
    </w:p>
    <w:p w14:paraId="79F7BD18" w14:textId="77777777" w:rsidR="008536BF" w:rsidRPr="008536BF" w:rsidRDefault="008536BF" w:rsidP="008536BF">
      <w:pPr>
        <w:numPr>
          <w:ilvl w:val="0"/>
          <w:numId w:val="9"/>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poszukiwanie informacji;</w:t>
      </w:r>
    </w:p>
    <w:p w14:paraId="301E4C90" w14:textId="77777777" w:rsidR="008536BF" w:rsidRPr="008536BF" w:rsidRDefault="008536BF" w:rsidP="008536BF">
      <w:pPr>
        <w:numPr>
          <w:ilvl w:val="0"/>
          <w:numId w:val="9"/>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bezpośrednie działania;</w:t>
      </w:r>
    </w:p>
    <w:p w14:paraId="156BFA1F" w14:textId="77777777" w:rsidR="008536BF" w:rsidRPr="008536BF" w:rsidRDefault="008536BF" w:rsidP="008536BF">
      <w:pPr>
        <w:numPr>
          <w:ilvl w:val="0"/>
          <w:numId w:val="9"/>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powstrzymywanie się od działania;</w:t>
      </w:r>
    </w:p>
    <w:p w14:paraId="6A672783" w14:textId="77777777" w:rsidR="008536BF" w:rsidRPr="008536BF" w:rsidRDefault="008536BF" w:rsidP="008536BF">
      <w:pPr>
        <w:numPr>
          <w:ilvl w:val="0"/>
          <w:numId w:val="9"/>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wewnętrzne procesy regulujące emocje.</w:t>
      </w:r>
    </w:p>
    <w:p w14:paraId="1263CBE5" w14:textId="77777777" w:rsidR="008536BF" w:rsidRPr="008536BF" w:rsidRDefault="008536BF" w:rsidP="008536BF">
      <w:pPr>
        <w:shd w:val="clear" w:color="auto" w:fill="FFFFFF"/>
        <w:spacing w:before="225" w:after="0" w:line="240" w:lineRule="auto"/>
        <w:outlineLvl w:val="2"/>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2.2. Sposoby na stres</w:t>
      </w:r>
    </w:p>
    <w:p w14:paraId="1991DAF9"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Ludzie ciągle doświadczają stresów i bezustannie pytają: Jak pokonać stres? Jak zmniejszyć stres? Jak uodpornić się na trudności? Stres to nieodłączny element życia. Stres to źródło negatywnych emocji. Stres to złe samopoczucie, niepokój, frustracja, obciążenie. Niejednokrotnie nie ma się wpływu na niektóre sytuacje, trzeba się pogodzić z przykrymi okolicznościami. Częściej jednak człowiek kontroluje własne problemy i może redukować stres, a nawet wyeliminować niektóre jego przyczyny. W jaki sposób jest to możliwe?</w:t>
      </w:r>
    </w:p>
    <w:p w14:paraId="0B8A4093" w14:textId="77777777" w:rsidR="008536BF" w:rsidRPr="008536BF" w:rsidRDefault="008536BF" w:rsidP="008536BF">
      <w:pPr>
        <w:numPr>
          <w:ilvl w:val="0"/>
          <w:numId w:val="10"/>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Umiejętność zarządzania czasem – napięty grafik i brak wolnych terminów to rzeczywistość niejednego człowieka. Żyje się z minuty na minutę, mając mnóstwo spraw do załatwienia. Ciągła presja rodzi stres. Techniki skutecznej organizacji czasu pozwalają określać priorytety, oszczędzać czas i nie marnować go na niepotrzebne zadania.</w:t>
      </w:r>
    </w:p>
    <w:p w14:paraId="51DC1122" w14:textId="77777777" w:rsidR="008536BF" w:rsidRPr="008536BF" w:rsidRDefault="008536BF" w:rsidP="008536BF">
      <w:pPr>
        <w:numPr>
          <w:ilvl w:val="0"/>
          <w:numId w:val="10"/>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Zdrowe życie – wypoczynek i relaks ułatwiają walkę z przeciwnościami losu. Alkohol, nikotyna, kofeina, brak snu i sportu oraz nieprawidłowa dieta degradują twoje zasoby i siły niezbędne do radzenia sobie ze stresem.</w:t>
      </w:r>
    </w:p>
    <w:p w14:paraId="028A1501" w14:textId="77777777" w:rsidR="008536BF" w:rsidRPr="008536BF" w:rsidRDefault="008536BF" w:rsidP="008536BF">
      <w:pPr>
        <w:numPr>
          <w:ilvl w:val="0"/>
          <w:numId w:val="10"/>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 xml:space="preserve">Równowaga życiowa i dystans – kluczem do szczęśliwego życia jest umiar we wszystkim, co się robi. Człowiek musi pracować i mieć czas wolny. Jest wysiłek, musi być i odpoczynek. </w:t>
      </w:r>
      <w:r w:rsidRPr="008536BF">
        <w:rPr>
          <w:rFonts w:ascii="Times New Roman" w:eastAsia="Times New Roman" w:hAnsi="Times New Roman" w:cs="Times New Roman"/>
          <w:sz w:val="24"/>
          <w:szCs w:val="24"/>
          <w:lang w:eastAsia="pl-PL"/>
        </w:rPr>
        <w:lastRenderedPageBreak/>
        <w:t>Nikt nie jest maszyną. Nie można ignorować oznak zmęczenia. Nie ma osób niezastąpionych, np. w pracy. Warto nabrać dystansu i przewartościować pewne sprawy.</w:t>
      </w:r>
    </w:p>
    <w:p w14:paraId="06547E11" w14:textId="77777777" w:rsidR="008536BF" w:rsidRPr="008536BF" w:rsidRDefault="008536BF" w:rsidP="008536BF">
      <w:pPr>
        <w:numPr>
          <w:ilvl w:val="0"/>
          <w:numId w:val="10"/>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Kontrola umysłu – nie koncentruj się tylko na natrętnie powracających i stresujących myślach. Nie zadręczaj się problemem, którego w danym czasie nie jesteś w stanie rozwiązać. Pomyśl, że masz możliwości i potencjał do walki z przeciwnościami. Wykorzystaj czas wolny do regeneracji sił.</w:t>
      </w:r>
    </w:p>
    <w:p w14:paraId="7274F637" w14:textId="77777777" w:rsidR="008536BF" w:rsidRPr="008536BF" w:rsidRDefault="008536BF" w:rsidP="008536BF">
      <w:pPr>
        <w:numPr>
          <w:ilvl w:val="0"/>
          <w:numId w:val="10"/>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Czas dla rodziny i przyjaciół – czasem bliscy i relacje z nimi też potrafią stresować, ale w sytuacjach kryzysowych są nieocenionym źródłem wsparcia, dlatego doceń, że masz z kim porozmawiać o swoich bolączkach.</w:t>
      </w:r>
    </w:p>
    <w:p w14:paraId="0C169AFA"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Warto pamiętać, że o skuteczności stylów radzenia sobie decydują determinanty sytuacyjne (np. bliskość niebezpieczeństwa, stopień zagrożenia, niejasność sytuacji, sieć i system wsparcia społecznego) i osobowościowe (np. wartości, kompetencje społeczne, dojrzałość emocjonalna, poziom inteligencji, osobiste doświadczenia, poczucie samoskuteczności). Splot czynników sytuacyjnych i osobowościowych wpływa na to, czy zastosuje się w sytuacjach stresowych strategie konstruktywne (np. koncentracja na problemie), czy niekonstruktywne (np. </w:t>
      </w:r>
      <w:hyperlink r:id="rId12" w:history="1">
        <w:r w:rsidRPr="008536BF">
          <w:rPr>
            <w:rFonts w:ascii="Times New Roman" w:eastAsia="Times New Roman" w:hAnsi="Times New Roman" w:cs="Times New Roman"/>
            <w:sz w:val="24"/>
            <w:szCs w:val="24"/>
            <w:lang w:eastAsia="pl-PL"/>
          </w:rPr>
          <w:t>używanie środków odurzających</w:t>
        </w:r>
      </w:hyperlink>
      <w:r w:rsidRPr="008536BF">
        <w:rPr>
          <w:rFonts w:ascii="Times New Roman" w:eastAsia="Times New Roman" w:hAnsi="Times New Roman" w:cs="Times New Roman"/>
          <w:sz w:val="24"/>
          <w:szCs w:val="24"/>
          <w:lang w:eastAsia="pl-PL"/>
        </w:rPr>
        <w:t>, narkomania, alkoholizm, agresja).</w:t>
      </w:r>
    </w:p>
    <w:p w14:paraId="5A442EE1" w14:textId="77777777" w:rsidR="008536BF" w:rsidRPr="008536BF" w:rsidRDefault="008536BF" w:rsidP="008536BF">
      <w:pPr>
        <w:shd w:val="clear" w:color="auto" w:fill="FFFFFF"/>
        <w:spacing w:before="225" w:after="0" w:line="240" w:lineRule="auto"/>
        <w:outlineLvl w:val="2"/>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2.3. Ćwiczenia na stres</w:t>
      </w:r>
    </w:p>
    <w:p w14:paraId="04C74136"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Prawda jest taka, że nie umiemy się relaksować. Godzimy się ze złym samopoczuciem, a stres traktujemy jako „chleb powszedni”. A wcale tak nie musi być. Lekarze są zdania, że samodzielnie stosując odpowiednie techniki relaksacyjne, możemy zredukować poziom stresu nawet o 60%! Walka ze stresem chroni przed różnymi chorobami. Ćwiczenia relaksacyjne są jednym z najlepszych sposobów na stres, a przy tym są proste w wykonaniu. Warto spróbować, gdyż człowiekowi zrelaksowanemu, rozluźnionemu i szczęśliwemu dużo łatwiej stawić czoła codziennym wyzwaniom. Rozluźnienie mięśni, wyregulowanie oddechu, a także uspokojenie umysłu – taki efekt przynoszą regularnie stosowane ćwiczenia relaksacyjne na stres. Wystarczy poświęcić kilka minut dziennie, aby odprężyć ciało i umysł.</w:t>
      </w:r>
    </w:p>
    <w:p w14:paraId="6B1D756E"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Ćwiczeń jest wiele, niektóre wykonuje się leżąc, inne stojąc lub siedząc. Wiele z nich jest tak prostych i krótkich, że można je wykonywać prawie wszędzie, w domu czy pracy. Oto kilka z nich:</w:t>
      </w:r>
    </w:p>
    <w:p w14:paraId="642EDB5E"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Drzewo na wietrze – stoimy, a stopy rozstawiamy na szerokość bioder, ramiona unosimy w górę. Falujemy rękami, imitując ruch gałęzi na wietrze. Ćwiczenie należy powtórzyć kilka razy, aż napięcie mięśni całkowicie zniknie.</w:t>
      </w:r>
    </w:p>
    <w:p w14:paraId="74A2A041"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Strząsanie napięcia – stoimy z rękoma opuszczonymi wzdłuż tułowia. Wdychamy nosem powietrze, równocześnie podnosząc barki i ramiona. Zatrzymujemy powietrze na krótką chwilę, a wydychając je, energicznie strząsamy ramiona.</w:t>
      </w:r>
    </w:p>
    <w:p w14:paraId="1DEAC82A"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Rozluźnienie barków – siedzimy lub stoimy prosto z wyprostowaną głową, rozluźnionymi szczękami, ramionami i rękoma. Oddychamy rytmicznie przez nos. Ramiona podnosimy tak, jakbyśmy chcieli dotknąć nimi uszu. Po kilkukrotnym powtórzeniu ćwiczenia wykonujemy kilka okrężnych ruchów ramionami.</w:t>
      </w:r>
    </w:p>
    <w:p w14:paraId="530DB21F"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Rozciąganie ciała – stoimy, siedzimy lub leżymy i rozciągamy mięśnie swojego ciała tak, jakbyśmy chcieli stać się dłużsi. Dobrze jest w trakcie tego ćwiczenia ziewać.</w:t>
      </w:r>
    </w:p>
    <w:p w14:paraId="4F773850"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Rozluźnianie szyi i karku – kręcimy głową tak, jakbyśmy chcieli nosem narysować symbol elipsy.</w:t>
      </w:r>
    </w:p>
    <w:p w14:paraId="2BB821DE"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Skupienie na zmysłach – wszelkie czynności codzienne, jak np. picie </w:t>
      </w:r>
      <w:hyperlink r:id="rId13" w:history="1">
        <w:r w:rsidRPr="008536BF">
          <w:rPr>
            <w:rFonts w:ascii="Times New Roman" w:eastAsia="Times New Roman" w:hAnsi="Times New Roman" w:cs="Times New Roman"/>
            <w:sz w:val="24"/>
            <w:szCs w:val="24"/>
            <w:lang w:eastAsia="pl-PL"/>
          </w:rPr>
          <w:t>kawy</w:t>
        </w:r>
      </w:hyperlink>
      <w:r w:rsidRPr="008536BF">
        <w:rPr>
          <w:rFonts w:ascii="Times New Roman" w:eastAsia="Times New Roman" w:hAnsi="Times New Roman" w:cs="Times New Roman"/>
          <w:sz w:val="24"/>
          <w:szCs w:val="24"/>
          <w:lang w:eastAsia="pl-PL"/>
        </w:rPr>
        <w:t>, wykonujmy uważnie i koncentrując się na „tu i teraz”.</w:t>
      </w:r>
    </w:p>
    <w:p w14:paraId="51F7FC17" w14:textId="77777777" w:rsidR="008536BF" w:rsidRPr="008536BF" w:rsidRDefault="008536BF" w:rsidP="008536BF">
      <w:pPr>
        <w:numPr>
          <w:ilvl w:val="0"/>
          <w:numId w:val="11"/>
        </w:numPr>
        <w:shd w:val="clear" w:color="auto" w:fill="FFFFFF"/>
        <w:spacing w:before="100" w:beforeAutospacing="1" w:after="100" w:afterAutospacing="1" w:line="240" w:lineRule="auto"/>
        <w:ind w:left="0"/>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t>Robienie różnych rzeczy po nowemu – przełamanie automatycznych reakcji pozwala stworzyć nowe możliwości reakcji ruchowych i emocjonalnych.</w:t>
      </w:r>
    </w:p>
    <w:p w14:paraId="318EF245" w14:textId="77777777" w:rsidR="008536BF" w:rsidRPr="008536BF" w:rsidRDefault="008536BF" w:rsidP="008536BF">
      <w:pPr>
        <w:shd w:val="clear" w:color="auto" w:fill="FFFFFF"/>
        <w:spacing w:after="0" w:line="240" w:lineRule="auto"/>
        <w:rPr>
          <w:rFonts w:ascii="Times New Roman" w:eastAsia="Times New Roman" w:hAnsi="Times New Roman" w:cs="Times New Roman"/>
          <w:sz w:val="24"/>
          <w:szCs w:val="24"/>
          <w:lang w:eastAsia="pl-PL"/>
        </w:rPr>
      </w:pPr>
      <w:r w:rsidRPr="008536BF">
        <w:rPr>
          <w:rFonts w:ascii="Times New Roman" w:eastAsia="Times New Roman" w:hAnsi="Times New Roman" w:cs="Times New Roman"/>
          <w:sz w:val="24"/>
          <w:szCs w:val="24"/>
          <w:lang w:eastAsia="pl-PL"/>
        </w:rPr>
        <w:lastRenderedPageBreak/>
        <w:t>Na stres najlepsze jest uśmiechanie się. Śmiech to zdrowie, bo obniża poziom kortyzolu i adrenaliny (hormonów stresu) oraz zwiększa odporność. W radzeniu sobie ze stresem pomagają również głębokie oddechy, myślenie o miłych i spokojnych miejscach czy wydarzeniach, rozciąganie i rozluźnianie mięśni, powolne wyciąganie rąk do góry, skręty głowy oraz tułowia i oddychanie przeponowe.</w:t>
      </w:r>
    </w:p>
    <w:p w14:paraId="079C04E1" w14:textId="77777777" w:rsidR="00FF24E5" w:rsidRDefault="00FF24E5" w:rsidP="00854C39">
      <w:pPr>
        <w:spacing w:after="0" w:line="240" w:lineRule="auto"/>
        <w:rPr>
          <w:rFonts w:ascii="Times New Roman" w:eastAsiaTheme="minorEastAsia" w:hAnsi="Times New Roman" w:cs="Times New Roman"/>
          <w:b/>
          <w:sz w:val="20"/>
          <w:szCs w:val="20"/>
          <w:lang w:eastAsia="pl-PL"/>
        </w:rPr>
      </w:pPr>
    </w:p>
    <w:p w14:paraId="0841F83B" w14:textId="327D2FB5" w:rsidR="00854C39" w:rsidRPr="00854C39" w:rsidRDefault="00854C39" w:rsidP="00854C39">
      <w:pPr>
        <w:spacing w:after="0" w:line="240" w:lineRule="auto"/>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Polecenie do wykonania.</w:t>
      </w:r>
    </w:p>
    <w:p w14:paraId="65DC9173"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r w:rsidRPr="00854C39">
        <w:rPr>
          <w:rFonts w:ascii="Times New Roman" w:eastAsiaTheme="minorEastAsia" w:hAnsi="Times New Roman" w:cs="Times New Roman"/>
          <w:b/>
          <w:sz w:val="24"/>
          <w:szCs w:val="24"/>
          <w:lang w:eastAsia="pl-PL"/>
        </w:rPr>
        <w:t>Odpowiedz na pytania</w:t>
      </w:r>
    </w:p>
    <w:p w14:paraId="308FDD62" w14:textId="433BB2FC" w:rsidR="00854C39" w:rsidRDefault="00854C39" w:rsidP="00854C39">
      <w:pPr>
        <w:spacing w:after="0" w:line="240" w:lineRule="auto"/>
        <w:rPr>
          <w:rFonts w:ascii="Times New Roman" w:eastAsiaTheme="minorEastAsia" w:hAnsi="Times New Roman" w:cs="Times New Roman"/>
          <w:b/>
          <w:sz w:val="24"/>
          <w:szCs w:val="24"/>
          <w:lang w:eastAsia="pl-PL"/>
        </w:rPr>
      </w:pPr>
    </w:p>
    <w:p w14:paraId="644E4091" w14:textId="69234E80" w:rsidR="006457E9" w:rsidRDefault="00FF24E5" w:rsidP="00FF24E5">
      <w:pPr>
        <w:pStyle w:val="Akapitzlist"/>
        <w:numPr>
          <w:ilvl w:val="1"/>
          <w:numId w:val="7"/>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Opisz w jaki sposób radzisz sobie ze stresem?</w:t>
      </w:r>
    </w:p>
    <w:p w14:paraId="0A877426" w14:textId="097F7BA6" w:rsidR="00FF24E5" w:rsidRDefault="00FF24E5" w:rsidP="00FF24E5">
      <w:pPr>
        <w:pStyle w:val="Akapitzlist"/>
        <w:spacing w:after="0" w:line="240" w:lineRule="auto"/>
        <w:ind w:left="1440"/>
        <w:rPr>
          <w:rFonts w:ascii="Times New Roman" w:eastAsiaTheme="minorEastAsia" w:hAnsi="Times New Roman" w:cs="Times New Roman"/>
          <w:b/>
          <w:sz w:val="24"/>
          <w:szCs w:val="24"/>
          <w:lang w:eastAsia="pl-PL"/>
        </w:rPr>
      </w:pPr>
    </w:p>
    <w:p w14:paraId="7AB7385D" w14:textId="77777777" w:rsidR="00FF24E5" w:rsidRPr="00FF24E5" w:rsidRDefault="00FF24E5" w:rsidP="00FF24E5">
      <w:pPr>
        <w:pStyle w:val="Akapitzlist"/>
        <w:spacing w:after="0" w:line="240" w:lineRule="auto"/>
        <w:ind w:left="1440"/>
        <w:rPr>
          <w:rFonts w:ascii="Times New Roman" w:eastAsiaTheme="minorEastAsia" w:hAnsi="Times New Roman" w:cs="Times New Roman"/>
          <w:b/>
          <w:sz w:val="24"/>
          <w:szCs w:val="24"/>
          <w:lang w:eastAsia="pl-PL"/>
        </w:rPr>
      </w:pPr>
    </w:p>
    <w:p w14:paraId="41F27615" w14:textId="508612BD"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 xml:space="preserve">Zajęcia w dniu </w:t>
      </w:r>
      <w:r>
        <w:rPr>
          <w:rFonts w:ascii="Times New Roman" w:eastAsiaTheme="minorEastAsia" w:hAnsi="Times New Roman" w:cs="Times New Roman"/>
          <w:b/>
          <w:sz w:val="24"/>
          <w:szCs w:val="24"/>
          <w:lang w:eastAsia="pl-PL"/>
        </w:rPr>
        <w:t>19</w:t>
      </w:r>
      <w:r w:rsidRPr="00E213BC">
        <w:rPr>
          <w:rFonts w:ascii="Times New Roman" w:eastAsiaTheme="minorEastAsia" w:hAnsi="Times New Roman" w:cs="Times New Roman"/>
          <w:b/>
          <w:sz w:val="24"/>
          <w:szCs w:val="24"/>
          <w:lang w:eastAsia="pl-PL"/>
        </w:rPr>
        <w:t>.0</w:t>
      </w:r>
      <w:r>
        <w:rPr>
          <w:rFonts w:ascii="Times New Roman" w:eastAsiaTheme="minorEastAsia" w:hAnsi="Times New Roman" w:cs="Times New Roman"/>
          <w:b/>
          <w:sz w:val="24"/>
          <w:szCs w:val="24"/>
          <w:lang w:eastAsia="pl-PL"/>
        </w:rPr>
        <w:t>6</w:t>
      </w:r>
      <w:r w:rsidRPr="00E213BC">
        <w:rPr>
          <w:rFonts w:ascii="Times New Roman" w:eastAsiaTheme="minorEastAsia" w:hAnsi="Times New Roman" w:cs="Times New Roman"/>
          <w:b/>
          <w:sz w:val="24"/>
          <w:szCs w:val="24"/>
          <w:lang w:eastAsia="pl-PL"/>
        </w:rPr>
        <w:t>.2020</w:t>
      </w:r>
      <w:r>
        <w:rPr>
          <w:rFonts w:ascii="Times New Roman" w:eastAsiaTheme="minorEastAsia" w:hAnsi="Times New Roman" w:cs="Times New Roman"/>
          <w:b/>
          <w:sz w:val="24"/>
          <w:szCs w:val="24"/>
          <w:lang w:eastAsia="pl-PL"/>
        </w:rPr>
        <w:t xml:space="preserve"> </w:t>
      </w:r>
      <w:r w:rsidRPr="00E213BC">
        <w:rPr>
          <w:rFonts w:ascii="Times New Roman" w:eastAsiaTheme="minorEastAsia" w:hAnsi="Times New Roman" w:cs="Times New Roman"/>
          <w:b/>
          <w:sz w:val="24"/>
          <w:szCs w:val="24"/>
          <w:lang w:eastAsia="pl-PL"/>
        </w:rPr>
        <w:t xml:space="preserve">Dokumentacja techniczna. </w:t>
      </w:r>
    </w:p>
    <w:p w14:paraId="0DA8DCF2" w14:textId="52C1C731"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 xml:space="preserve">Temat: </w:t>
      </w:r>
      <w:r w:rsidR="00C40017" w:rsidRPr="00C40017">
        <w:rPr>
          <w:rFonts w:ascii="Times New Roman" w:hAnsi="Times New Roman" w:cs="Times New Roman"/>
          <w:b/>
          <w:sz w:val="24"/>
          <w:szCs w:val="24"/>
        </w:rPr>
        <w:t>Ćwiczenia rysunkowe. Prowadzenie linii krzywych.</w:t>
      </w:r>
    </w:p>
    <w:p w14:paraId="2230F72C" w14:textId="1BCCAB03" w:rsidR="006457E9" w:rsidRDefault="00683CFB" w:rsidP="006457E9">
      <w:pPr>
        <w:spacing w:after="0" w:line="240" w:lineRule="auto"/>
        <w:rPr>
          <w:rFonts w:ascii="Times New Roman" w:eastAsiaTheme="minorEastAsia" w:hAnsi="Times New Roman" w:cs="Times New Roman"/>
          <w:b/>
          <w:sz w:val="24"/>
          <w:szCs w:val="24"/>
          <w:lang w:eastAsia="pl-PL"/>
        </w:rPr>
      </w:pPr>
      <w:r w:rsidRPr="00683CFB">
        <w:rPr>
          <w:rFonts w:ascii="Times New Roman" w:eastAsiaTheme="minorEastAsia" w:hAnsi="Times New Roman" w:cs="Times New Roman"/>
          <w:b/>
          <w:noProof/>
          <w:sz w:val="24"/>
          <w:szCs w:val="24"/>
          <w:lang w:eastAsia="pl-PL"/>
        </w:rPr>
        <w:drawing>
          <wp:inline distT="0" distB="0" distL="0" distR="0" wp14:anchorId="2C18AB93" wp14:editId="02D35D9C">
            <wp:extent cx="6365240" cy="6527800"/>
            <wp:effectExtent l="0" t="508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6365240" cy="6527800"/>
                    </a:xfrm>
                    <a:prstGeom prst="rect">
                      <a:avLst/>
                    </a:prstGeom>
                    <a:noFill/>
                    <a:ln>
                      <a:noFill/>
                    </a:ln>
                  </pic:spPr>
                </pic:pic>
              </a:graphicData>
            </a:graphic>
          </wp:inline>
        </w:drawing>
      </w:r>
    </w:p>
    <w:p w14:paraId="4B8722DC" w14:textId="215B8237" w:rsidR="006457E9" w:rsidRDefault="00683CFB" w:rsidP="006457E9">
      <w:pPr>
        <w:spacing w:after="0" w:line="240" w:lineRule="auto"/>
        <w:rPr>
          <w:rFonts w:ascii="Times New Roman" w:eastAsiaTheme="minorEastAsia" w:hAnsi="Times New Roman" w:cs="Times New Roman"/>
          <w:b/>
          <w:sz w:val="24"/>
          <w:szCs w:val="24"/>
          <w:lang w:eastAsia="pl-PL"/>
        </w:rPr>
      </w:pPr>
      <w:r w:rsidRPr="00683CFB">
        <w:rPr>
          <w:rFonts w:ascii="Times New Roman" w:eastAsiaTheme="minorEastAsia" w:hAnsi="Times New Roman" w:cs="Times New Roman"/>
          <w:b/>
          <w:noProof/>
          <w:sz w:val="24"/>
          <w:szCs w:val="24"/>
          <w:lang w:eastAsia="pl-PL"/>
        </w:rPr>
        <w:lastRenderedPageBreak/>
        <w:drawing>
          <wp:inline distT="0" distB="0" distL="0" distR="0" wp14:anchorId="5F8C0EFD" wp14:editId="14266E20">
            <wp:extent cx="5760720" cy="6045835"/>
            <wp:effectExtent l="0" t="9208" r="2223" b="2222"/>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5760720" cy="6045835"/>
                    </a:xfrm>
                    <a:prstGeom prst="rect">
                      <a:avLst/>
                    </a:prstGeom>
                    <a:noFill/>
                    <a:ln>
                      <a:noFill/>
                    </a:ln>
                  </pic:spPr>
                </pic:pic>
              </a:graphicData>
            </a:graphic>
          </wp:inline>
        </w:drawing>
      </w:r>
    </w:p>
    <w:p w14:paraId="4E9F417C" w14:textId="4562E501" w:rsidR="00683CFB" w:rsidRDefault="00683CFB" w:rsidP="006457E9">
      <w:pPr>
        <w:spacing w:after="0" w:line="240" w:lineRule="auto"/>
        <w:rPr>
          <w:rFonts w:ascii="Times New Roman" w:eastAsiaTheme="minorEastAsia" w:hAnsi="Times New Roman" w:cs="Times New Roman"/>
          <w:b/>
          <w:sz w:val="24"/>
          <w:szCs w:val="24"/>
          <w:lang w:eastAsia="pl-PL"/>
        </w:rPr>
      </w:pPr>
      <w:r w:rsidRPr="00683CFB">
        <w:rPr>
          <w:rFonts w:ascii="Times New Roman" w:eastAsiaTheme="minorEastAsia" w:hAnsi="Times New Roman" w:cs="Times New Roman"/>
          <w:b/>
          <w:noProof/>
          <w:sz w:val="24"/>
          <w:szCs w:val="24"/>
          <w:lang w:eastAsia="pl-PL"/>
        </w:rPr>
        <w:lastRenderedPageBreak/>
        <w:drawing>
          <wp:inline distT="0" distB="0" distL="0" distR="0" wp14:anchorId="189A32DB" wp14:editId="4C388469">
            <wp:extent cx="4467545" cy="6454775"/>
            <wp:effectExtent l="0" t="3175" r="6350" b="635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468715" cy="6456466"/>
                    </a:xfrm>
                    <a:prstGeom prst="rect">
                      <a:avLst/>
                    </a:prstGeom>
                    <a:noFill/>
                    <a:ln>
                      <a:noFill/>
                    </a:ln>
                  </pic:spPr>
                </pic:pic>
              </a:graphicData>
            </a:graphic>
          </wp:inline>
        </w:drawing>
      </w:r>
    </w:p>
    <w:p w14:paraId="7DF82AE8" w14:textId="4E99A6F7" w:rsidR="00683CFB" w:rsidRPr="00E213BC" w:rsidRDefault="00683CFB" w:rsidP="006457E9">
      <w:pPr>
        <w:spacing w:after="0" w:line="240" w:lineRule="auto"/>
        <w:rPr>
          <w:rFonts w:ascii="Times New Roman" w:eastAsiaTheme="minorEastAsia" w:hAnsi="Times New Roman" w:cs="Times New Roman"/>
          <w:b/>
          <w:sz w:val="24"/>
          <w:szCs w:val="24"/>
          <w:lang w:eastAsia="pl-PL"/>
        </w:rPr>
      </w:pPr>
      <w:r w:rsidRPr="00683CFB">
        <w:rPr>
          <w:rFonts w:ascii="Times New Roman" w:eastAsiaTheme="minorEastAsia" w:hAnsi="Times New Roman" w:cs="Times New Roman"/>
          <w:b/>
          <w:noProof/>
          <w:sz w:val="24"/>
          <w:szCs w:val="24"/>
          <w:lang w:eastAsia="pl-PL"/>
        </w:rPr>
        <w:drawing>
          <wp:inline distT="0" distB="0" distL="0" distR="0" wp14:anchorId="24230AF2" wp14:editId="68A4CB8C">
            <wp:extent cx="4325078" cy="6389819"/>
            <wp:effectExtent l="0" t="3492"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4375040" cy="6463632"/>
                    </a:xfrm>
                    <a:prstGeom prst="rect">
                      <a:avLst/>
                    </a:prstGeom>
                    <a:noFill/>
                    <a:ln>
                      <a:noFill/>
                    </a:ln>
                  </pic:spPr>
                </pic:pic>
              </a:graphicData>
            </a:graphic>
          </wp:inline>
        </w:drawing>
      </w:r>
    </w:p>
    <w:p w14:paraId="4919F2ED" w14:textId="39C6C7B5" w:rsidR="00683CFB" w:rsidRDefault="00683CFB" w:rsidP="006457E9">
      <w:pPr>
        <w:spacing w:after="0" w:line="240" w:lineRule="auto"/>
        <w:rPr>
          <w:rFonts w:ascii="Times New Roman" w:eastAsiaTheme="minorEastAsia" w:hAnsi="Times New Roman" w:cs="Times New Roman"/>
          <w:b/>
          <w:sz w:val="24"/>
          <w:szCs w:val="24"/>
          <w:lang w:eastAsia="pl-PL"/>
        </w:rPr>
      </w:pPr>
      <w:r w:rsidRPr="00683CFB">
        <w:rPr>
          <w:rFonts w:ascii="Times New Roman" w:eastAsiaTheme="minorEastAsia" w:hAnsi="Times New Roman" w:cs="Times New Roman"/>
          <w:b/>
          <w:noProof/>
          <w:sz w:val="24"/>
          <w:szCs w:val="24"/>
          <w:lang w:eastAsia="pl-PL"/>
        </w:rPr>
        <w:lastRenderedPageBreak/>
        <w:drawing>
          <wp:inline distT="0" distB="0" distL="0" distR="0" wp14:anchorId="13EFE1A6" wp14:editId="58C53E06">
            <wp:extent cx="3295650" cy="6119813"/>
            <wp:effectExtent l="0" t="2223"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3298534" cy="6125169"/>
                    </a:xfrm>
                    <a:prstGeom prst="rect">
                      <a:avLst/>
                    </a:prstGeom>
                    <a:noFill/>
                    <a:ln>
                      <a:noFill/>
                    </a:ln>
                  </pic:spPr>
                </pic:pic>
              </a:graphicData>
            </a:graphic>
          </wp:inline>
        </w:drawing>
      </w:r>
    </w:p>
    <w:p w14:paraId="1A511D87" w14:textId="1521B498"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Polecenie do wykonania.</w:t>
      </w:r>
    </w:p>
    <w:p w14:paraId="34E68216" w14:textId="77777777"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Odpowiedz na pytania</w:t>
      </w:r>
    </w:p>
    <w:p w14:paraId="0A1948C2" w14:textId="77777777" w:rsidR="006457E9" w:rsidRDefault="006457E9" w:rsidP="006457E9">
      <w:pPr>
        <w:spacing w:after="0" w:line="240" w:lineRule="auto"/>
        <w:rPr>
          <w:rFonts w:ascii="Times New Roman" w:eastAsiaTheme="minorEastAsia" w:hAnsi="Times New Roman" w:cs="Times New Roman"/>
          <w:b/>
          <w:sz w:val="24"/>
          <w:szCs w:val="24"/>
          <w:lang w:eastAsia="pl-PL"/>
        </w:rPr>
      </w:pPr>
    </w:p>
    <w:p w14:paraId="0708E7E3" w14:textId="68A80EA7" w:rsidR="006457E9" w:rsidRDefault="00683CFB" w:rsidP="006457E9">
      <w:p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 xml:space="preserve">Na przykładzie rysunku 7-37 wykonaj ćwiczenie rysunkowe </w:t>
      </w:r>
      <w:r w:rsidR="007129B6">
        <w:rPr>
          <w:rFonts w:ascii="Times New Roman" w:eastAsiaTheme="minorEastAsia" w:hAnsi="Times New Roman" w:cs="Times New Roman"/>
          <w:b/>
          <w:sz w:val="24"/>
          <w:szCs w:val="24"/>
          <w:lang w:eastAsia="pl-PL"/>
        </w:rPr>
        <w:t xml:space="preserve">linii krzywych. </w:t>
      </w:r>
    </w:p>
    <w:p w14:paraId="1246FF20" w14:textId="240590A3" w:rsidR="007129B6" w:rsidRDefault="007129B6" w:rsidP="006457E9">
      <w:p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Do wykonania ćwiczenia potrzebne będą:</w:t>
      </w:r>
    </w:p>
    <w:p w14:paraId="048A786A" w14:textId="4E7D3615" w:rsidR="007129B6" w:rsidRDefault="007129B6" w:rsidP="007129B6">
      <w:pPr>
        <w:pStyle w:val="Akapitzlist"/>
        <w:numPr>
          <w:ilvl w:val="1"/>
          <w:numId w:val="5"/>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Kartka papieru,</w:t>
      </w:r>
    </w:p>
    <w:p w14:paraId="34909228" w14:textId="2872CC13" w:rsidR="007129B6" w:rsidRPr="007129B6" w:rsidRDefault="007129B6" w:rsidP="007129B6">
      <w:pPr>
        <w:pStyle w:val="Akapitzlist"/>
        <w:numPr>
          <w:ilvl w:val="1"/>
          <w:numId w:val="5"/>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Ołówek lub długopis.</w:t>
      </w:r>
    </w:p>
    <w:p w14:paraId="7BB4A5C9" w14:textId="77777777" w:rsidR="006457E9" w:rsidRDefault="006457E9" w:rsidP="006457E9">
      <w:pPr>
        <w:spacing w:after="0" w:line="240" w:lineRule="auto"/>
        <w:rPr>
          <w:rFonts w:ascii="Times New Roman" w:eastAsiaTheme="minorEastAsia" w:hAnsi="Times New Roman" w:cs="Times New Roman"/>
          <w:b/>
          <w:sz w:val="24"/>
          <w:szCs w:val="24"/>
          <w:lang w:eastAsia="pl-PL"/>
        </w:rPr>
      </w:pPr>
    </w:p>
    <w:p w14:paraId="5C49044F" w14:textId="38BBAD51"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 xml:space="preserve">Zajęcia w dniu </w:t>
      </w:r>
      <w:r>
        <w:rPr>
          <w:rFonts w:ascii="Times New Roman" w:eastAsiaTheme="minorEastAsia" w:hAnsi="Times New Roman" w:cs="Times New Roman"/>
          <w:b/>
          <w:sz w:val="24"/>
          <w:szCs w:val="24"/>
          <w:lang w:eastAsia="pl-PL"/>
        </w:rPr>
        <w:t>19</w:t>
      </w:r>
      <w:r w:rsidRPr="00E213BC">
        <w:rPr>
          <w:rFonts w:ascii="Times New Roman" w:eastAsiaTheme="minorEastAsia" w:hAnsi="Times New Roman" w:cs="Times New Roman"/>
          <w:b/>
          <w:sz w:val="24"/>
          <w:szCs w:val="24"/>
          <w:lang w:eastAsia="pl-PL"/>
        </w:rPr>
        <w:t>.0</w:t>
      </w:r>
      <w:r>
        <w:rPr>
          <w:rFonts w:ascii="Times New Roman" w:eastAsiaTheme="minorEastAsia" w:hAnsi="Times New Roman" w:cs="Times New Roman"/>
          <w:b/>
          <w:sz w:val="24"/>
          <w:szCs w:val="24"/>
          <w:lang w:eastAsia="pl-PL"/>
        </w:rPr>
        <w:t>6</w:t>
      </w:r>
      <w:r w:rsidRPr="00E213BC">
        <w:rPr>
          <w:rFonts w:ascii="Times New Roman" w:eastAsiaTheme="minorEastAsia" w:hAnsi="Times New Roman" w:cs="Times New Roman"/>
          <w:b/>
          <w:sz w:val="24"/>
          <w:szCs w:val="24"/>
          <w:lang w:eastAsia="pl-PL"/>
        </w:rPr>
        <w:t>.2020</w:t>
      </w:r>
    </w:p>
    <w:p w14:paraId="783720F0" w14:textId="77777777"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Pracownia Technologia robót Malarsko – Tapeciarskich – praktyki.</w:t>
      </w:r>
    </w:p>
    <w:p w14:paraId="75F79A02" w14:textId="499351C3"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Temat</w:t>
      </w:r>
      <w:r w:rsidR="00C40017">
        <w:rPr>
          <w:rFonts w:ascii="Times New Roman" w:eastAsiaTheme="minorEastAsia" w:hAnsi="Times New Roman" w:cs="Times New Roman"/>
          <w:b/>
          <w:sz w:val="24"/>
          <w:szCs w:val="24"/>
          <w:lang w:eastAsia="pl-PL"/>
        </w:rPr>
        <w:t xml:space="preserve">: </w:t>
      </w:r>
      <w:r w:rsidR="00C40017" w:rsidRPr="00C40017">
        <w:rPr>
          <w:rFonts w:ascii="Times New Roman" w:hAnsi="Times New Roman" w:cs="Times New Roman"/>
          <w:b/>
          <w:sz w:val="24"/>
          <w:szCs w:val="24"/>
        </w:rPr>
        <w:t>Podstawowe pojęcia z mechaniki i wytrzymałości materiałów w odniesieniu do konstrukcji rusztowań.</w:t>
      </w:r>
    </w:p>
    <w:p w14:paraId="0C8A7729" w14:textId="77777777" w:rsidR="007C656E" w:rsidRDefault="007C656E" w:rsidP="006910C5">
      <w:pPr>
        <w:spacing w:after="180" w:line="240" w:lineRule="auto"/>
        <w:outlineLvl w:val="0"/>
        <w:rPr>
          <w:rFonts w:ascii="Times New Roman" w:eastAsiaTheme="minorEastAsia" w:hAnsi="Times New Roman" w:cs="Times New Roman"/>
          <w:b/>
          <w:sz w:val="24"/>
          <w:szCs w:val="24"/>
          <w:lang w:eastAsia="pl-PL"/>
        </w:rPr>
      </w:pPr>
    </w:p>
    <w:p w14:paraId="7585D3F7" w14:textId="7E3E0F14" w:rsidR="006910C5" w:rsidRPr="006910C5" w:rsidRDefault="006910C5" w:rsidP="007C656E">
      <w:pPr>
        <w:spacing w:after="180" w:line="240" w:lineRule="auto"/>
        <w:outlineLvl w:val="0"/>
        <w:rPr>
          <w:rFonts w:ascii="Times New Roman" w:eastAsia="Times New Roman" w:hAnsi="Times New Roman" w:cs="Times New Roman"/>
          <w:b/>
          <w:bCs/>
          <w:kern w:val="36"/>
          <w:sz w:val="24"/>
          <w:szCs w:val="24"/>
          <w:lang w:eastAsia="pl-PL"/>
        </w:rPr>
      </w:pPr>
      <w:r w:rsidRPr="006910C5">
        <w:rPr>
          <w:rFonts w:ascii="Times New Roman" w:eastAsia="Times New Roman" w:hAnsi="Times New Roman" w:cs="Times New Roman"/>
          <w:b/>
          <w:bCs/>
          <w:kern w:val="36"/>
          <w:sz w:val="24"/>
          <w:szCs w:val="24"/>
          <w:lang w:eastAsia="pl-PL"/>
        </w:rPr>
        <w:t>Bezpieczeństwo montażu i użytkowania rusztowań: pomosty</w:t>
      </w:r>
    </w:p>
    <w:p w14:paraId="64EFEF4D" w14:textId="2335D307" w:rsidR="006910C5" w:rsidRPr="006910C5" w:rsidRDefault="006910C5" w:rsidP="007C656E">
      <w:pPr>
        <w:spacing w:before="360" w:line="240" w:lineRule="auto"/>
        <w:outlineLvl w:val="1"/>
        <w:rPr>
          <w:rFonts w:ascii="Cambria" w:eastAsia="Times New Roman" w:hAnsi="Cambria" w:cs="Times New Roman"/>
          <w:color w:val="111111"/>
          <w:sz w:val="27"/>
          <w:szCs w:val="27"/>
          <w:lang w:eastAsia="pl-PL"/>
        </w:rPr>
      </w:pPr>
      <w:r w:rsidRPr="006910C5">
        <w:rPr>
          <w:rFonts w:ascii="Cambria" w:eastAsia="Times New Roman" w:hAnsi="Cambria" w:cs="Times New Roman"/>
          <w:color w:val="111111"/>
          <w:sz w:val="27"/>
          <w:szCs w:val="27"/>
          <w:lang w:eastAsia="pl-PL"/>
        </w:rPr>
        <w:t>Każde rusztowanie robocze posiada pomost roboczy, który jest ułożony z płyt znormalizowanych lub bali (desek) i służy za stanowisko robocze oraz przenosi ciężar znajdujących się na nim ludzi, materiałów, narzędzi i urządzeń, niezbędnych do wykonywania pracy. Należy pamiętać, że na niższej kondygnacji pod pomostem roboczym powinien znajdować się pomost zabezpieczający, służący do zabezpieczenia robotników w razie upadku z pomostu roboczego.</w:t>
      </w:r>
    </w:p>
    <w:p w14:paraId="63BC4BB7" w14:textId="70C421AD"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 xml:space="preserve">Minimalną szerokość pomostu, zależną od numeru wielkości znamionowej rusztowania, regulują normy. Rozróżnia się sześć wielkości znamionowych rusztowań, które zależą bezpośrednio od obciążenia użytkowego pomostu roboczego. Zależność minimalnej </w:t>
      </w:r>
      <w:r w:rsidRPr="006910C5">
        <w:rPr>
          <w:rFonts w:ascii="Times New Roman" w:eastAsia="Times New Roman" w:hAnsi="Times New Roman" w:cs="Times New Roman"/>
          <w:sz w:val="24"/>
          <w:szCs w:val="24"/>
          <w:lang w:eastAsia="pl-PL"/>
        </w:rPr>
        <w:lastRenderedPageBreak/>
        <w:t>szerokości pomostu od obciążenia użytkowego zestawiono w tab. 1</w:t>
      </w:r>
      <w:r w:rsidRPr="006910C5">
        <w:rPr>
          <w:rFonts w:ascii="Times New Roman" w:eastAsia="Times New Roman" w:hAnsi="Times New Roman" w:cs="Times New Roman"/>
          <w:noProof/>
          <w:color w:val="CC0000"/>
          <w:sz w:val="24"/>
          <w:szCs w:val="24"/>
          <w:lang w:eastAsia="pl-PL"/>
        </w:rPr>
        <w:drawing>
          <wp:inline distT="0" distB="0" distL="0" distR="0" wp14:anchorId="0858841E" wp14:editId="46D13223">
            <wp:extent cx="5791200" cy="1346200"/>
            <wp:effectExtent l="0" t="0" r="0" b="6350"/>
            <wp:docPr id="20" name="Obraz 20" descr="tabela-1">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ela-1">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200" cy="1346200"/>
                    </a:xfrm>
                    <a:prstGeom prst="rect">
                      <a:avLst/>
                    </a:prstGeom>
                    <a:noFill/>
                    <a:ln>
                      <a:noFill/>
                    </a:ln>
                  </pic:spPr>
                </pic:pic>
              </a:graphicData>
            </a:graphic>
          </wp:inline>
        </w:drawing>
      </w:r>
    </w:p>
    <w:p w14:paraId="49B19727"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Kwestię szerokości pomostu bardziej precyzują normy europejskie. Norma [4] definiuje szerokość pomostu parametrem „W”, który jest pełną (całkowitą) szerokością strefy roboczej, włączając w to do 30 mm bortnicy, co pokazano na ryc. 1, gdzie: </w:t>
      </w:r>
      <w:r w:rsidRPr="006910C5">
        <w:rPr>
          <w:rFonts w:ascii="Times New Roman" w:eastAsia="Times New Roman" w:hAnsi="Times New Roman" w:cs="Times New Roman"/>
          <w:sz w:val="24"/>
          <w:szCs w:val="24"/>
          <w:lang w:eastAsia="pl-PL"/>
        </w:rPr>
        <w:br/>
        <w:t>b – przestrzeń swobodnego przechodzenia, b &gt; max (500 mm; c – 250 mm), </w:t>
      </w:r>
      <w:r w:rsidRPr="006910C5">
        <w:rPr>
          <w:rFonts w:ascii="Times New Roman" w:eastAsia="Times New Roman" w:hAnsi="Times New Roman" w:cs="Times New Roman"/>
          <w:sz w:val="24"/>
          <w:szCs w:val="24"/>
          <w:lang w:eastAsia="pl-PL"/>
        </w:rPr>
        <w:br/>
        <w:t>c – odległość w świetle pomiędzy stojakami, c &gt; 600 mm, </w:t>
      </w:r>
      <w:r w:rsidRPr="006910C5">
        <w:rPr>
          <w:rFonts w:ascii="Times New Roman" w:eastAsia="Times New Roman" w:hAnsi="Times New Roman" w:cs="Times New Roman"/>
          <w:sz w:val="24"/>
          <w:szCs w:val="24"/>
          <w:lang w:eastAsia="pl-PL"/>
        </w:rPr>
        <w:br/>
        <w:t>p – szerokość prześwitu w świetle, </w:t>
      </w:r>
      <w:r w:rsidRPr="006910C5">
        <w:rPr>
          <w:rFonts w:ascii="Times New Roman" w:eastAsia="Times New Roman" w:hAnsi="Times New Roman" w:cs="Times New Roman"/>
          <w:sz w:val="24"/>
          <w:szCs w:val="24"/>
          <w:lang w:eastAsia="pl-PL"/>
        </w:rPr>
        <w:br/>
        <w:t>p &gt; max (300 mm; c – 450 mm), </w:t>
      </w:r>
      <w:r w:rsidRPr="006910C5">
        <w:rPr>
          <w:rFonts w:ascii="Times New Roman" w:eastAsia="Times New Roman" w:hAnsi="Times New Roman" w:cs="Times New Roman"/>
          <w:sz w:val="24"/>
          <w:szCs w:val="24"/>
          <w:lang w:eastAsia="pl-PL"/>
        </w:rPr>
        <w:br/>
        <w:t>w – szerokość strefy roboczej.</w:t>
      </w:r>
    </w:p>
    <w:p w14:paraId="3D008DAF"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Siedem klas szerokości zestawiono w tab. 2.</w:t>
      </w:r>
    </w:p>
    <w:p w14:paraId="5948363C"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drawing>
          <wp:inline distT="0" distB="0" distL="0" distR="0" wp14:anchorId="627D4E3E" wp14:editId="7C2F7F14">
            <wp:extent cx="1365250" cy="3060700"/>
            <wp:effectExtent l="0" t="0" r="6350" b="6350"/>
            <wp:docPr id="21" name="Obraz 21" descr="ryc1">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yc1">
                      <a:hlinkClick r:id="rId21" tgtFrame="&quot;_blank&quo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5250" cy="3060700"/>
                    </a:xfrm>
                    <a:prstGeom prst="rect">
                      <a:avLst/>
                    </a:prstGeom>
                    <a:noFill/>
                    <a:ln>
                      <a:noFill/>
                    </a:ln>
                  </pic:spPr>
                </pic:pic>
              </a:graphicData>
            </a:graphic>
          </wp:inline>
        </w:drawing>
      </w:r>
      <w:r w:rsidRPr="006910C5">
        <w:rPr>
          <w:rFonts w:ascii="Times New Roman" w:eastAsia="Times New Roman" w:hAnsi="Times New Roman" w:cs="Times New Roman"/>
          <w:sz w:val="24"/>
          <w:szCs w:val="24"/>
          <w:lang w:eastAsia="pl-PL"/>
        </w:rPr>
        <w:t> </w:t>
      </w:r>
      <w:r w:rsidRPr="006910C5">
        <w:rPr>
          <w:rFonts w:ascii="Times New Roman" w:eastAsia="Times New Roman" w:hAnsi="Times New Roman" w:cs="Times New Roman"/>
          <w:noProof/>
          <w:color w:val="CC0000"/>
          <w:sz w:val="24"/>
          <w:szCs w:val="24"/>
          <w:lang w:eastAsia="pl-PL"/>
        </w:rPr>
        <w:drawing>
          <wp:inline distT="0" distB="0" distL="0" distR="0" wp14:anchorId="452B2B4F" wp14:editId="24295815">
            <wp:extent cx="4152900" cy="3060700"/>
            <wp:effectExtent l="0" t="0" r="0" b="6350"/>
            <wp:docPr id="22" name="Obraz 22" descr="tabela-2">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ela-2">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52900" cy="3060700"/>
                    </a:xfrm>
                    <a:prstGeom prst="rect">
                      <a:avLst/>
                    </a:prstGeom>
                    <a:noFill/>
                    <a:ln>
                      <a:noFill/>
                    </a:ln>
                  </pic:spPr>
                </pic:pic>
              </a:graphicData>
            </a:graphic>
          </wp:inline>
        </w:drawing>
      </w:r>
    </w:p>
    <w:p w14:paraId="42557676"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W przypadku, gdy w strefie roboczej są umieszczane materiały lub sprzęt, należy zapewnić odpowiednią przestrzeń w celu umożliwienia wykonania pracy i zachowania dostępu.</w:t>
      </w:r>
    </w:p>
    <w:p w14:paraId="63AE5E76" w14:textId="58468D5B"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Norma europejska wielkości znamionowe nazywa „klasami obciążenia”. Wartości obciążeń użytkowych przyporządkowane klasom obciążeń (tab. 3) nie różnią się od wielkości znamionowych podanych w normie polskiej. Każdy pomost klasy 4÷6 powinien być zdolny do przeniesienia obciążenia części powierzchni q</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które jest obciążeniem większym niż równomiernie rozłożone obciążenie eksploatacyjne q</w:t>
      </w:r>
      <w:r w:rsidRPr="006910C5">
        <w:rPr>
          <w:rFonts w:ascii="Times New Roman" w:eastAsia="Times New Roman" w:hAnsi="Times New Roman" w:cs="Times New Roman"/>
          <w:sz w:val="18"/>
          <w:szCs w:val="18"/>
          <w:vertAlign w:val="subscript"/>
          <w:lang w:eastAsia="pl-PL"/>
        </w:rPr>
        <w:t>1</w:t>
      </w:r>
      <w:r w:rsidRPr="006910C5">
        <w:rPr>
          <w:rFonts w:ascii="Times New Roman" w:eastAsia="Times New Roman" w:hAnsi="Times New Roman" w:cs="Times New Roman"/>
          <w:sz w:val="24"/>
          <w:szCs w:val="24"/>
          <w:lang w:eastAsia="pl-PL"/>
        </w:rPr>
        <w:t>. Część powierzchni q</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otrzymuje się mnożąc całe pole przęsła rusztowania przez współczynnik powierzchni ap. Wymiary i położenie pola części powierzchni q</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należy dobrać tak, aby uzyskać najbardziej niekorzystny efekt. Dodatkowo każdy element pomostu powinien być zdolny do przeniesienia obciążenia skupionego F</w:t>
      </w:r>
      <w:r w:rsidRPr="006910C5">
        <w:rPr>
          <w:rFonts w:ascii="Times New Roman" w:eastAsia="Times New Roman" w:hAnsi="Times New Roman" w:cs="Times New Roman"/>
          <w:sz w:val="18"/>
          <w:szCs w:val="18"/>
          <w:vertAlign w:val="subscript"/>
          <w:lang w:eastAsia="pl-PL"/>
        </w:rPr>
        <w:t>1</w:t>
      </w:r>
      <w:r w:rsidRPr="006910C5">
        <w:rPr>
          <w:rFonts w:ascii="Times New Roman" w:eastAsia="Times New Roman" w:hAnsi="Times New Roman" w:cs="Times New Roman"/>
          <w:sz w:val="24"/>
          <w:szCs w:val="24"/>
          <w:lang w:eastAsia="pl-PL"/>
        </w:rPr>
        <w:t> oraz F</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Obciążenia te działają niezależnie (nie następuje sumowanie obciążeń: q</w:t>
      </w:r>
      <w:r w:rsidRPr="006910C5">
        <w:rPr>
          <w:rFonts w:ascii="Times New Roman" w:eastAsia="Times New Roman" w:hAnsi="Times New Roman" w:cs="Times New Roman"/>
          <w:sz w:val="18"/>
          <w:szCs w:val="18"/>
          <w:vertAlign w:val="subscript"/>
          <w:lang w:eastAsia="pl-PL"/>
        </w:rPr>
        <w:t>1</w:t>
      </w:r>
      <w:r w:rsidRPr="006910C5">
        <w:rPr>
          <w:rFonts w:ascii="Times New Roman" w:eastAsia="Times New Roman" w:hAnsi="Times New Roman" w:cs="Times New Roman"/>
          <w:sz w:val="24"/>
          <w:szCs w:val="24"/>
          <w:lang w:eastAsia="pl-PL"/>
        </w:rPr>
        <w:t>, q</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F</w:t>
      </w:r>
      <w:r w:rsidRPr="006910C5">
        <w:rPr>
          <w:rFonts w:ascii="Times New Roman" w:eastAsia="Times New Roman" w:hAnsi="Times New Roman" w:cs="Times New Roman"/>
          <w:sz w:val="18"/>
          <w:szCs w:val="18"/>
          <w:vertAlign w:val="subscript"/>
          <w:lang w:eastAsia="pl-PL"/>
        </w:rPr>
        <w:t>1</w:t>
      </w:r>
      <w:r w:rsidRPr="006910C5">
        <w:rPr>
          <w:rFonts w:ascii="Times New Roman" w:eastAsia="Times New Roman" w:hAnsi="Times New Roman" w:cs="Times New Roman"/>
          <w:sz w:val="24"/>
          <w:szCs w:val="24"/>
          <w:lang w:eastAsia="pl-PL"/>
        </w:rPr>
        <w:t> bądź F</w:t>
      </w:r>
      <w:r w:rsidRPr="006910C5">
        <w:rPr>
          <w:rFonts w:ascii="Times New Roman" w:eastAsia="Times New Roman" w:hAnsi="Times New Roman" w:cs="Times New Roman"/>
          <w:sz w:val="18"/>
          <w:szCs w:val="18"/>
          <w:vertAlign w:val="subscript"/>
          <w:lang w:eastAsia="pl-PL"/>
        </w:rPr>
        <w:t>2</w:t>
      </w:r>
      <w:r w:rsidRPr="006910C5">
        <w:rPr>
          <w:rFonts w:ascii="Times New Roman" w:eastAsia="Times New Roman" w:hAnsi="Times New Roman" w:cs="Times New Roman"/>
          <w:sz w:val="24"/>
          <w:szCs w:val="24"/>
          <w:lang w:eastAsia="pl-PL"/>
        </w:rPr>
        <w:t xml:space="preserve">). Warto pamiętać, że wszystkie elementy pomostowe </w:t>
      </w:r>
      <w:r w:rsidRPr="006910C5">
        <w:rPr>
          <w:rFonts w:ascii="Times New Roman" w:eastAsia="Times New Roman" w:hAnsi="Times New Roman" w:cs="Times New Roman"/>
          <w:sz w:val="24"/>
          <w:szCs w:val="24"/>
          <w:lang w:eastAsia="pl-PL"/>
        </w:rPr>
        <w:lastRenderedPageBreak/>
        <w:t>rusztowań klasy 1 powinny wytrzymać obciążenia eksploatacyjne klasy 2 (wymóg ten nie odnosi się do konstrukcji rusztowania jako całości, lecz jedynie do pomostów).</w:t>
      </w:r>
    </w:p>
    <w:p w14:paraId="336ACDA7"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drawing>
          <wp:inline distT="0" distB="0" distL="0" distR="0" wp14:anchorId="6124E40F" wp14:editId="5F4E09C2">
            <wp:extent cx="5791200" cy="2419350"/>
            <wp:effectExtent l="0" t="0" r="0" b="0"/>
            <wp:docPr id="23" name="Obraz 23" descr="tabela-3">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ela-3">
                      <a:hlinkClick r:id="rId25" tgtFrame="&quot;_blank&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1200" cy="2419350"/>
                    </a:xfrm>
                    <a:prstGeom prst="rect">
                      <a:avLst/>
                    </a:prstGeom>
                    <a:noFill/>
                    <a:ln>
                      <a:noFill/>
                    </a:ln>
                  </pic:spPr>
                </pic:pic>
              </a:graphicData>
            </a:graphic>
          </wp:inline>
        </w:drawing>
      </w:r>
    </w:p>
    <w:p w14:paraId="23605204"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Klasa obciążenia dla stref roboczych powinna odpowiadać charakterowi wykonywanej na rusztowaniu pracy. W wyjątkowych przypadkach, tam gdzie nie jest w praktyce możliwe przyjęcie jednej z klas obciążenia lub wtedy gdy zakres oddziaływania jest bardziej uciążliwy, można przyjmować inne parametry. Należy położyć szczególny nacisk na uwzględnienie rzeczywistych oddziaływań, którym rusztowanie zostanie poddane. Jako przykładowe należy rozpatrzyć następujące aspekty: </w:t>
      </w:r>
      <w:r w:rsidRPr="006910C5">
        <w:rPr>
          <w:rFonts w:ascii="Times New Roman" w:eastAsia="Times New Roman" w:hAnsi="Times New Roman" w:cs="Times New Roman"/>
          <w:sz w:val="24"/>
          <w:szCs w:val="24"/>
          <w:lang w:eastAsia="pl-PL"/>
        </w:rPr>
        <w:br/>
        <w:t>a) ciężar całego osprzętu i materiałów zgromadzonych w strefie roboczej, </w:t>
      </w:r>
      <w:r w:rsidRPr="006910C5">
        <w:rPr>
          <w:rFonts w:ascii="Times New Roman" w:eastAsia="Times New Roman" w:hAnsi="Times New Roman" w:cs="Times New Roman"/>
          <w:sz w:val="24"/>
          <w:szCs w:val="24"/>
          <w:lang w:eastAsia="pl-PL"/>
        </w:rPr>
        <w:br/>
        <w:t>b) efekty dynamiczne pochodzące od materiału znajdującego się w strefie roboczej, będące wynikiem działania napędu (silnika), </w:t>
      </w:r>
      <w:r w:rsidRPr="006910C5">
        <w:rPr>
          <w:rFonts w:ascii="Times New Roman" w:eastAsia="Times New Roman" w:hAnsi="Times New Roman" w:cs="Times New Roman"/>
          <w:sz w:val="24"/>
          <w:szCs w:val="24"/>
          <w:lang w:eastAsia="pl-PL"/>
        </w:rPr>
        <w:br/>
        <w:t>c) obciążenie pochodzące od urządzeń obsługiwanych ręcznie, jak np. taczki, </w:t>
      </w:r>
      <w:r w:rsidRPr="006910C5">
        <w:rPr>
          <w:rFonts w:ascii="Times New Roman" w:eastAsia="Times New Roman" w:hAnsi="Times New Roman" w:cs="Times New Roman"/>
          <w:sz w:val="24"/>
          <w:szCs w:val="24"/>
          <w:lang w:eastAsia="pl-PL"/>
        </w:rPr>
        <w:br/>
        <w:t>d) obciążenie ludźmi pracującymi na rusztowaniu. </w:t>
      </w:r>
      <w:r w:rsidRPr="006910C5">
        <w:rPr>
          <w:rFonts w:ascii="Times New Roman" w:eastAsia="Times New Roman" w:hAnsi="Times New Roman" w:cs="Times New Roman"/>
          <w:sz w:val="24"/>
          <w:szCs w:val="24"/>
          <w:lang w:eastAsia="pl-PL"/>
        </w:rPr>
        <w:br/>
        <w:t>Żeby zapobiec przeciążeniu rusztowania podczas jego eksploatacji, przepisy narzucają obowiązek umieszczania tablicy określającej dopuszczalne obciążenie pomostów i konstrukcji rusztowania (ryc. 2).</w:t>
      </w:r>
    </w:p>
    <w:p w14:paraId="41372ED5"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drawing>
          <wp:inline distT="0" distB="0" distL="0" distR="0" wp14:anchorId="4FD95069" wp14:editId="5EEEAC6D">
            <wp:extent cx="5791200" cy="3225800"/>
            <wp:effectExtent l="0" t="0" r="0" b="0"/>
            <wp:docPr id="6" name="Obraz 6" descr="ryc2">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yc2">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1200" cy="3225800"/>
                    </a:xfrm>
                    <a:prstGeom prst="rect">
                      <a:avLst/>
                    </a:prstGeom>
                    <a:noFill/>
                    <a:ln>
                      <a:noFill/>
                    </a:ln>
                  </pic:spPr>
                </pic:pic>
              </a:graphicData>
            </a:graphic>
          </wp:inline>
        </w:drawing>
      </w:r>
    </w:p>
    <w:p w14:paraId="7D0C70E0" w14:textId="77777777" w:rsidR="006910C5" w:rsidRPr="006910C5" w:rsidRDefault="006910C5" w:rsidP="006910C5">
      <w:pPr>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lastRenderedPageBreak/>
        <w:t>Należy również pamiętać, że równoczesne wykonywanie robót na różnych poziomach rusztowania jest dopuszczalne pod warunkiem zachowania wymaganych odstępów między stanowiskami pracy. Bezpieczne odległości wynoszą: w poziomie co najmniej 5 m, a w pionie wynikają z zachowania odstępu w postaci co najmniej jednego szczelnego pomostu, nie licząc pomostu, na którym roboty są wykonywane. W praktyce, aby nie doprowadzić do przeciążeń, najczęściej dopuszcza się obciążenie tylko jednego pola w danym ciągu pionowym rusztowania.</w:t>
      </w:r>
    </w:p>
    <w:p w14:paraId="615336DC" w14:textId="77777777" w:rsidR="006910C5" w:rsidRPr="006910C5" w:rsidRDefault="009C303A" w:rsidP="006910C5">
      <w:pPr>
        <w:shd w:val="clear" w:color="auto" w:fill="FFFFFF"/>
        <w:spacing w:before="360" w:after="180" w:line="240" w:lineRule="auto"/>
        <w:outlineLvl w:val="2"/>
        <w:rPr>
          <w:rFonts w:ascii="Cambria" w:eastAsia="Times New Roman" w:hAnsi="Cambria" w:cs="Times New Roman"/>
          <w:sz w:val="41"/>
          <w:szCs w:val="41"/>
          <w:lang w:eastAsia="pl-PL"/>
        </w:rPr>
      </w:pPr>
      <w:hyperlink r:id="rId29" w:history="1">
        <w:r w:rsidR="006910C5" w:rsidRPr="006910C5">
          <w:rPr>
            <w:rFonts w:ascii="Cambria" w:eastAsia="Times New Roman" w:hAnsi="Cambria" w:cs="Times New Roman"/>
            <w:color w:val="CC0000"/>
            <w:sz w:val="41"/>
            <w:szCs w:val="41"/>
            <w:u w:val="single"/>
            <w:lang w:eastAsia="pl-PL"/>
          </w:rPr>
          <w:t>Bezpieczeństwo montażu i użytkowania rusztowań: pomosty cd</w:t>
        </w:r>
      </w:hyperlink>
    </w:p>
    <w:p w14:paraId="506C8EEE"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Elementy pomostów roboczych powinny posiadać powierzchnię zabezpieczającą przed poślizgiem. W przypadku systemów rusztowania ramowego, np. plettac SL70/100 lub PIONART – model RR 0,8, pomosty spełniają również rolę stężeń poziomych i muszą być montowane w każdym polu rusztowania. Elementy pomostów roboczych należy zabezpieczyć przed przemieszczeniem, np. niezamierzonym wyparciem lub wypiętrzeniem spowodowanym działaniem siły wiatru. Konstrukcja ramy zwykle zapewnia taką stabilizację (ryc. 3), natomiast podczas montażu najwyższego poziomu rusztowania należy zastosować tzw. górne zabezpieczenie pomostów (np. ramki górne – krańcowe, ramki L) – ryc. 4.</w:t>
      </w:r>
    </w:p>
    <w:p w14:paraId="6FB427B6"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br/>
      </w:r>
      <w:r w:rsidRPr="006910C5">
        <w:rPr>
          <w:rFonts w:ascii="Times New Roman" w:eastAsia="Times New Roman" w:hAnsi="Times New Roman" w:cs="Times New Roman"/>
          <w:noProof/>
          <w:color w:val="CC0000"/>
          <w:sz w:val="24"/>
          <w:szCs w:val="24"/>
          <w:lang w:eastAsia="pl-PL"/>
        </w:rPr>
        <w:drawing>
          <wp:inline distT="0" distB="0" distL="0" distR="0" wp14:anchorId="0559BB1A" wp14:editId="5E6B7E54">
            <wp:extent cx="2857500" cy="2419350"/>
            <wp:effectExtent l="0" t="0" r="0" b="0"/>
            <wp:docPr id="7" name="Obraz 7" descr="rys3">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ys3">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r w:rsidRPr="006910C5">
        <w:rPr>
          <w:rFonts w:ascii="Times New Roman" w:eastAsia="Times New Roman" w:hAnsi="Times New Roman" w:cs="Times New Roman"/>
          <w:noProof/>
          <w:color w:val="CC0000"/>
          <w:sz w:val="24"/>
          <w:szCs w:val="24"/>
          <w:lang w:eastAsia="pl-PL"/>
        </w:rPr>
        <w:drawing>
          <wp:inline distT="0" distB="0" distL="0" distR="0" wp14:anchorId="5CDA4AF5" wp14:editId="3D7A8F2B">
            <wp:extent cx="2857500" cy="2419350"/>
            <wp:effectExtent l="0" t="0" r="0" b="0"/>
            <wp:docPr id="8" name="Obraz 8" descr="rys4">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ys4">
                      <a:hlinkClick r:id="rId32" tgtFrame="&quot;_blank&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14:paraId="6D64567E"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W przypadku niektórych systemów rusztowań elementy pomostu mają zabezpieczenia w postaci haków lub zamków (ryc. 5), które należy ustawić w odpowiednim położeniu, żeby uniemożliwić przypadkowy demontaż pomostów.</w:t>
      </w:r>
    </w:p>
    <w:p w14:paraId="3D5716D6"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Konstrukcja pomostów rusztowań może różnić się rodzajem materiału, z którego są one wykonane, oraz sposobem połączenia z elementami nośnymi. Najczęściej spotykane są pomosty drewniane, stalowe i aluminiowe. Występują też pomosty aluminiowo sklejkowe i stalowo sklejkowe (ryc. 6).</w:t>
      </w:r>
    </w:p>
    <w:p w14:paraId="5113DB58"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lastRenderedPageBreak/>
        <w:drawing>
          <wp:inline distT="0" distB="0" distL="0" distR="0" wp14:anchorId="21D32942" wp14:editId="3CE28B24">
            <wp:extent cx="1905000" cy="1612900"/>
            <wp:effectExtent l="0" t="0" r="0" b="6350"/>
            <wp:docPr id="9" name="Obraz 9" descr="rys5a">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ys5a">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sz w:val="24"/>
          <w:szCs w:val="24"/>
          <w:lang w:eastAsia="pl-PL"/>
        </w:rPr>
        <w:t> </w:t>
      </w:r>
      <w:r w:rsidRPr="006910C5">
        <w:rPr>
          <w:rFonts w:ascii="Times New Roman" w:eastAsia="Times New Roman" w:hAnsi="Times New Roman" w:cs="Times New Roman"/>
          <w:noProof/>
          <w:color w:val="CC0000"/>
          <w:sz w:val="24"/>
          <w:szCs w:val="24"/>
          <w:lang w:eastAsia="pl-PL"/>
        </w:rPr>
        <w:drawing>
          <wp:inline distT="0" distB="0" distL="0" distR="0" wp14:anchorId="5A00A677" wp14:editId="65FEFA85">
            <wp:extent cx="1905000" cy="1612900"/>
            <wp:effectExtent l="0" t="0" r="0" b="6350"/>
            <wp:docPr id="10" name="Obraz 10" descr="rys5b">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ys5b">
                      <a:hlinkClick r:id="rId36" tgtFrame="&quot;_blank&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noProof/>
          <w:color w:val="CC0000"/>
          <w:sz w:val="24"/>
          <w:szCs w:val="24"/>
          <w:lang w:eastAsia="pl-PL"/>
        </w:rPr>
        <w:drawing>
          <wp:inline distT="0" distB="0" distL="0" distR="0" wp14:anchorId="01DDB19D" wp14:editId="30F379BA">
            <wp:extent cx="1905000" cy="1612900"/>
            <wp:effectExtent l="0" t="0" r="0" b="6350"/>
            <wp:docPr id="11" name="Obraz 11" descr="rys6">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ys6">
                      <a:hlinkClick r:id="rId38" tgtFrame="&quot;_blank&quo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p>
    <w:p w14:paraId="01D2A360"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 xml:space="preserve">Istnieją różne systemy połączeń pomostów z konstrukcją rusztowania – np. poprzez trzpienie, występujące w ramie bądź ryglu rusztowania, za pośrednictwem zaczepów podporowych dla rur </w:t>
      </w:r>
      <w:r w:rsidRPr="006910C5">
        <w:rPr>
          <w:rFonts w:ascii="Times New Roman" w:eastAsia="Times New Roman" w:hAnsi="Times New Roman" w:cs="Times New Roman"/>
          <w:sz w:val="24"/>
          <w:szCs w:val="24"/>
          <w:lang w:eastAsia="pl-PL"/>
        </w:rPr>
        <w:sym w:font="Symbol" w:char="F0C6"/>
      </w:r>
      <w:r w:rsidRPr="006910C5">
        <w:rPr>
          <w:rFonts w:ascii="Times New Roman" w:eastAsia="Times New Roman" w:hAnsi="Times New Roman" w:cs="Times New Roman"/>
          <w:sz w:val="24"/>
          <w:szCs w:val="24"/>
          <w:lang w:eastAsia="pl-PL"/>
        </w:rPr>
        <w:t xml:space="preserve"> 48,3 mm lub zaczepów hakowych do specjalnie wyprofilowanego kształtownika w konstrukcji rusztowania itp. (ryc. 7).</w:t>
      </w:r>
    </w:p>
    <w:p w14:paraId="08D25CA4"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drawing>
          <wp:inline distT="0" distB="0" distL="0" distR="0" wp14:anchorId="07919610" wp14:editId="7736A4D9">
            <wp:extent cx="1905000" cy="1612900"/>
            <wp:effectExtent l="0" t="0" r="0" b="6350"/>
            <wp:docPr id="12" name="Obraz 12" descr="rys7a">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ys7a">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sz w:val="24"/>
          <w:szCs w:val="24"/>
          <w:lang w:eastAsia="pl-PL"/>
        </w:rPr>
        <w:t> </w:t>
      </w:r>
      <w:r w:rsidRPr="006910C5">
        <w:rPr>
          <w:rFonts w:ascii="Times New Roman" w:eastAsia="Times New Roman" w:hAnsi="Times New Roman" w:cs="Times New Roman"/>
          <w:noProof/>
          <w:color w:val="CC0000"/>
          <w:sz w:val="24"/>
          <w:szCs w:val="24"/>
          <w:lang w:eastAsia="pl-PL"/>
        </w:rPr>
        <w:drawing>
          <wp:inline distT="0" distB="0" distL="0" distR="0" wp14:anchorId="065F0C27" wp14:editId="0761D644">
            <wp:extent cx="1905000" cy="1612900"/>
            <wp:effectExtent l="0" t="0" r="0" b="6350"/>
            <wp:docPr id="13" name="Obraz 13" descr="rys7b">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ys7b">
                      <a:hlinkClick r:id="rId42"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sz w:val="24"/>
          <w:szCs w:val="24"/>
          <w:lang w:eastAsia="pl-PL"/>
        </w:rPr>
        <w:t> </w:t>
      </w:r>
      <w:r w:rsidRPr="006910C5">
        <w:rPr>
          <w:rFonts w:ascii="Times New Roman" w:eastAsia="Times New Roman" w:hAnsi="Times New Roman" w:cs="Times New Roman"/>
          <w:noProof/>
          <w:color w:val="CC0000"/>
          <w:sz w:val="24"/>
          <w:szCs w:val="24"/>
          <w:lang w:eastAsia="pl-PL"/>
        </w:rPr>
        <w:drawing>
          <wp:inline distT="0" distB="0" distL="0" distR="0" wp14:anchorId="4F65949E" wp14:editId="070347CB">
            <wp:extent cx="1905000" cy="1612900"/>
            <wp:effectExtent l="0" t="0" r="0" b="6350"/>
            <wp:docPr id="14" name="Obraz 14" descr="rys7c">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ys7c">
                      <a:hlinkClick r:id="rId44" tgtFrame="&quot;_blank&quo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p>
    <w:p w14:paraId="0938ACFE"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W przypadku konstruowania pomostów o dużych powierzchniach najlepszym rozwiązaniem jest zastosowanie dźwigarów kratowych oraz nakładek (trawersów). W ten sposób można zmontować pomosty o dowolnych kształtach i rozmiarach (ryc. 8).</w:t>
      </w:r>
    </w:p>
    <w:p w14:paraId="5E51333A"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lastRenderedPageBreak/>
        <w:drawing>
          <wp:inline distT="0" distB="0" distL="0" distR="0" wp14:anchorId="23E5FAC8" wp14:editId="48D2A1CC">
            <wp:extent cx="5791200" cy="3048000"/>
            <wp:effectExtent l="0" t="0" r="0" b="0"/>
            <wp:docPr id="15" name="Obraz 15" descr="rys8">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ys8">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1200" cy="3048000"/>
                    </a:xfrm>
                    <a:prstGeom prst="rect">
                      <a:avLst/>
                    </a:prstGeom>
                    <a:noFill/>
                    <a:ln>
                      <a:noFill/>
                    </a:ln>
                  </pic:spPr>
                </pic:pic>
              </a:graphicData>
            </a:graphic>
          </wp:inline>
        </w:drawing>
      </w:r>
    </w:p>
    <w:p w14:paraId="6C271408"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Niestety, istnieje pewna rozbieżność pomiędzy normą polską i europejską w zakresie rozmieszczenia pomostów. Normy [4] i [5] określają, że szczeliny pomiędzy elementami pomostów roboczych powinny być jak najmniejsze i nie mogą przekraczać 25 mm, a tam gdzie stojak przedziela części pomostu, odległość pomiędzy tymi częściami nie może być większa niż 80 mm. Polska norma [3] zaostrza ten warunek do 15 mm. W praktyce, gdy szczeliny pomiędzy elementami pomostów są zbyt duże, stosuje się tzw. pomosty uzupełniające.</w:t>
      </w:r>
    </w:p>
    <w:p w14:paraId="323879A8"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Konstruując narożniki rusztowania, dobrze jest tak dobrać pola, aby zachodziły na siebie – dzięki temu nie ma konieczności stosowania dodatkowych elementów narożnych. Jednak w przypadkach, gdy jest to konieczne, można zastosować pomosty narożne do wyrównywania narożnika rusztowania do kąta 45°, 70° lub 110° lub trawersy pomostu (ryc. 9).</w:t>
      </w:r>
    </w:p>
    <w:p w14:paraId="3B9FFA86" w14:textId="77777777" w:rsidR="006910C5" w:rsidRPr="006910C5" w:rsidRDefault="006910C5" w:rsidP="006910C5">
      <w:pPr>
        <w:shd w:val="clear" w:color="auto" w:fill="FFFFFF"/>
        <w:spacing w:after="180"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noProof/>
          <w:color w:val="CC0000"/>
          <w:sz w:val="24"/>
          <w:szCs w:val="24"/>
          <w:lang w:eastAsia="pl-PL"/>
        </w:rPr>
        <w:drawing>
          <wp:inline distT="0" distB="0" distL="0" distR="0" wp14:anchorId="5395F277" wp14:editId="3A839387">
            <wp:extent cx="1905000" cy="1612900"/>
            <wp:effectExtent l="0" t="0" r="0" b="6350"/>
            <wp:docPr id="16" name="Obraz 16" descr="rys9a">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ys9a">
                      <a:hlinkClick r:id="rId48" tgtFrame="&quot;_blan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sz w:val="24"/>
          <w:szCs w:val="24"/>
          <w:lang w:eastAsia="pl-PL"/>
        </w:rPr>
        <w:t> </w:t>
      </w:r>
      <w:r w:rsidRPr="006910C5">
        <w:rPr>
          <w:rFonts w:ascii="Times New Roman" w:eastAsia="Times New Roman" w:hAnsi="Times New Roman" w:cs="Times New Roman"/>
          <w:noProof/>
          <w:color w:val="CC0000"/>
          <w:sz w:val="24"/>
          <w:szCs w:val="24"/>
          <w:lang w:eastAsia="pl-PL"/>
        </w:rPr>
        <w:drawing>
          <wp:inline distT="0" distB="0" distL="0" distR="0" wp14:anchorId="64BF62C7" wp14:editId="1D3D6A1A">
            <wp:extent cx="1905000" cy="1612900"/>
            <wp:effectExtent l="0" t="0" r="0" b="6350"/>
            <wp:docPr id="17" name="Obraz 17" descr="rys9b">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ys9b">
                      <a:hlinkClick r:id="rId50" tgtFrame="&quot;_blank&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r w:rsidRPr="006910C5">
        <w:rPr>
          <w:rFonts w:ascii="Times New Roman" w:eastAsia="Times New Roman" w:hAnsi="Times New Roman" w:cs="Times New Roman"/>
          <w:noProof/>
          <w:color w:val="CC0000"/>
          <w:sz w:val="24"/>
          <w:szCs w:val="24"/>
          <w:lang w:eastAsia="pl-PL"/>
        </w:rPr>
        <w:drawing>
          <wp:inline distT="0" distB="0" distL="0" distR="0" wp14:anchorId="581C19F2" wp14:editId="491C4316">
            <wp:extent cx="1905000" cy="1612900"/>
            <wp:effectExtent l="0" t="0" r="0" b="6350"/>
            <wp:docPr id="18" name="Obraz 18" descr="rys9c">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ys9c">
                      <a:hlinkClick r:id="rId52" tgtFrame="&quot;_blank&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5000" cy="1612900"/>
                    </a:xfrm>
                    <a:prstGeom prst="rect">
                      <a:avLst/>
                    </a:prstGeom>
                    <a:noFill/>
                    <a:ln>
                      <a:noFill/>
                    </a:ln>
                  </pic:spPr>
                </pic:pic>
              </a:graphicData>
            </a:graphic>
          </wp:inline>
        </w:drawing>
      </w:r>
    </w:p>
    <w:p w14:paraId="035AAE04" w14:textId="77C3F8D4" w:rsidR="006910C5" w:rsidRPr="006910C5" w:rsidRDefault="006910C5" w:rsidP="006910C5">
      <w:pPr>
        <w:shd w:val="clear" w:color="auto" w:fill="FFFFFF"/>
        <w:spacing w:line="240" w:lineRule="auto"/>
        <w:rPr>
          <w:rFonts w:ascii="Times New Roman" w:eastAsia="Times New Roman" w:hAnsi="Times New Roman" w:cs="Times New Roman"/>
          <w:sz w:val="24"/>
          <w:szCs w:val="24"/>
          <w:lang w:eastAsia="pl-PL"/>
        </w:rPr>
      </w:pPr>
      <w:r w:rsidRPr="006910C5">
        <w:rPr>
          <w:rFonts w:ascii="Times New Roman" w:eastAsia="Times New Roman" w:hAnsi="Times New Roman" w:cs="Times New Roman"/>
          <w:sz w:val="24"/>
          <w:szCs w:val="24"/>
          <w:lang w:eastAsia="pl-PL"/>
        </w:rPr>
        <w:t>Przy zabudowie narożników można zastosować również bale drewniane (tzw. przerzuty). Stosując zaś pomosty z bali, należy pamiętać o długości zakładu wynoszącej 20 cm z każdej strony pomostu oraz o unieruchomieniu desek. </w:t>
      </w:r>
      <w:r w:rsidRPr="006910C5">
        <w:rPr>
          <w:rFonts w:ascii="Times New Roman" w:eastAsia="Times New Roman" w:hAnsi="Times New Roman" w:cs="Times New Roman"/>
          <w:sz w:val="24"/>
          <w:szCs w:val="24"/>
          <w:lang w:eastAsia="pl-PL"/>
        </w:rPr>
        <w:br/>
        <w:t>Najczęstszymi błędami związanymi z montażem i eksploatacją pomostów roboczych są: </w:t>
      </w:r>
      <w:r w:rsidRPr="006910C5">
        <w:rPr>
          <w:rFonts w:ascii="Times New Roman" w:eastAsia="Times New Roman" w:hAnsi="Times New Roman" w:cs="Times New Roman"/>
          <w:sz w:val="24"/>
          <w:szCs w:val="24"/>
          <w:lang w:eastAsia="pl-PL"/>
        </w:rPr>
        <w:br/>
        <w:t>• brak pomostu zabezpieczającego; </w:t>
      </w:r>
      <w:r w:rsidRPr="006910C5">
        <w:rPr>
          <w:rFonts w:ascii="Times New Roman" w:eastAsia="Times New Roman" w:hAnsi="Times New Roman" w:cs="Times New Roman"/>
          <w:sz w:val="24"/>
          <w:szCs w:val="24"/>
          <w:lang w:eastAsia="pl-PL"/>
        </w:rPr>
        <w:br/>
        <w:t>• stosowanie standardowych rusztowań fasadowych o szerokości pomostu np. 0,6 m w przypadku wykonywania fasad </w:t>
      </w:r>
      <w:r w:rsidRPr="006910C5">
        <w:rPr>
          <w:rFonts w:ascii="Times New Roman" w:eastAsia="Times New Roman" w:hAnsi="Times New Roman" w:cs="Times New Roman"/>
          <w:sz w:val="24"/>
          <w:szCs w:val="24"/>
          <w:lang w:eastAsia="pl-PL"/>
        </w:rPr>
        <w:br/>
        <w:t>kamiennych lub robót murarskich (dla obciążenia 3,00 kN/m2 minimalna wymagana szerokość pomostu to 0,9 m); </w:t>
      </w:r>
      <w:r w:rsidRPr="006910C5">
        <w:rPr>
          <w:rFonts w:ascii="Times New Roman" w:eastAsia="Times New Roman" w:hAnsi="Times New Roman" w:cs="Times New Roman"/>
          <w:sz w:val="24"/>
          <w:szCs w:val="24"/>
          <w:lang w:eastAsia="pl-PL"/>
        </w:rPr>
        <w:br/>
        <w:t>•  brak na rusztowaniu tablicy określającej dopuszczalne obciążenie; </w:t>
      </w:r>
      <w:r w:rsidRPr="006910C5">
        <w:rPr>
          <w:rFonts w:ascii="Times New Roman" w:eastAsia="Times New Roman" w:hAnsi="Times New Roman" w:cs="Times New Roman"/>
          <w:sz w:val="24"/>
          <w:szCs w:val="24"/>
          <w:lang w:eastAsia="pl-PL"/>
        </w:rPr>
        <w:br/>
      </w:r>
      <w:r w:rsidRPr="006910C5">
        <w:rPr>
          <w:rFonts w:ascii="Times New Roman" w:eastAsia="Times New Roman" w:hAnsi="Times New Roman" w:cs="Times New Roman"/>
          <w:sz w:val="24"/>
          <w:szCs w:val="24"/>
          <w:lang w:eastAsia="pl-PL"/>
        </w:rPr>
        <w:lastRenderedPageBreak/>
        <w:t>• użytkowanie jednocześnie kilku poziomów roboczych w tym samym pionie rusztowania; </w:t>
      </w:r>
      <w:r w:rsidRPr="006910C5">
        <w:rPr>
          <w:rFonts w:ascii="Times New Roman" w:eastAsia="Times New Roman" w:hAnsi="Times New Roman" w:cs="Times New Roman"/>
          <w:sz w:val="24"/>
          <w:szCs w:val="24"/>
          <w:lang w:eastAsia="pl-PL"/>
        </w:rPr>
        <w:br/>
        <w:t>• przeciążanie pomostów; </w:t>
      </w:r>
      <w:r w:rsidRPr="006910C5">
        <w:rPr>
          <w:rFonts w:ascii="Times New Roman" w:eastAsia="Times New Roman" w:hAnsi="Times New Roman" w:cs="Times New Roman"/>
          <w:sz w:val="24"/>
          <w:szCs w:val="24"/>
          <w:lang w:eastAsia="pl-PL"/>
        </w:rPr>
        <w:br/>
        <w:t>• pozostawianie materiałów na pomostach rusztowania po zakończonej pracy; </w:t>
      </w:r>
      <w:r w:rsidRPr="006910C5">
        <w:rPr>
          <w:rFonts w:ascii="Times New Roman" w:eastAsia="Times New Roman" w:hAnsi="Times New Roman" w:cs="Times New Roman"/>
          <w:sz w:val="24"/>
          <w:szCs w:val="24"/>
          <w:lang w:eastAsia="pl-PL"/>
        </w:rPr>
        <w:br/>
        <w:t>• niezabezpieczenie najwyższego pomostu rusztowania przed niezamierzonym uniesieniem (działaniem wiatru); </w:t>
      </w:r>
      <w:r w:rsidRPr="006910C5">
        <w:rPr>
          <w:rFonts w:ascii="Times New Roman" w:eastAsia="Times New Roman" w:hAnsi="Times New Roman" w:cs="Times New Roman"/>
          <w:sz w:val="24"/>
          <w:szCs w:val="24"/>
          <w:lang w:eastAsia="pl-PL"/>
        </w:rPr>
        <w:br/>
        <w:t>• stosowanie pomostów uszkodzonych, np. pomostów drewnianych z pęknięciem podłużnym na całej długości; </w:t>
      </w:r>
      <w:r w:rsidRPr="006910C5">
        <w:rPr>
          <w:rFonts w:ascii="Times New Roman" w:eastAsia="Times New Roman" w:hAnsi="Times New Roman" w:cs="Times New Roman"/>
          <w:sz w:val="24"/>
          <w:szCs w:val="24"/>
          <w:lang w:eastAsia="pl-PL"/>
        </w:rPr>
        <w:br/>
        <w:t>• częściowe wypełnienie rusztowania pomostami – w przypadku, gdy instrukcja montażu nakazuje, aby wypełnić wszystkie pola (pomosty pełnią również rolę stężeń poziomych); </w:t>
      </w:r>
      <w:r w:rsidRPr="006910C5">
        <w:rPr>
          <w:rFonts w:ascii="Times New Roman" w:eastAsia="Times New Roman" w:hAnsi="Times New Roman" w:cs="Times New Roman"/>
          <w:sz w:val="24"/>
          <w:szCs w:val="24"/>
          <w:lang w:eastAsia="pl-PL"/>
        </w:rPr>
        <w:br/>
        <w:t>• brak kompletnej balustrady wokół pomostów (Atest 1/2013);</w:t>
      </w:r>
      <w:r w:rsidRPr="006910C5">
        <w:rPr>
          <w:rFonts w:ascii="Times New Roman" w:eastAsia="Times New Roman" w:hAnsi="Times New Roman" w:cs="Times New Roman"/>
          <w:sz w:val="24"/>
          <w:szCs w:val="24"/>
          <w:lang w:eastAsia="pl-PL"/>
        </w:rPr>
        <w:br/>
        <w:t>• nieprawidłowe konstruowanie takich miejsc, jak np. narożniki rusztowania (fot. 1); </w:t>
      </w:r>
      <w:r w:rsidRPr="006910C5">
        <w:rPr>
          <w:rFonts w:ascii="Times New Roman" w:eastAsia="Times New Roman" w:hAnsi="Times New Roman" w:cs="Times New Roman"/>
          <w:sz w:val="24"/>
          <w:szCs w:val="24"/>
          <w:lang w:eastAsia="pl-PL"/>
        </w:rPr>
        <w:br/>
        <w:t>• zbyt krótka długość oparcia pomostów z bali; </w:t>
      </w:r>
      <w:r w:rsidRPr="006910C5">
        <w:rPr>
          <w:rFonts w:ascii="Times New Roman" w:eastAsia="Times New Roman" w:hAnsi="Times New Roman" w:cs="Times New Roman"/>
          <w:sz w:val="24"/>
          <w:szCs w:val="24"/>
          <w:lang w:eastAsia="pl-PL"/>
        </w:rPr>
        <w:br/>
        <w:t>• nieprzymocowanie pomostów z bali; </w:t>
      </w:r>
      <w:r w:rsidRPr="006910C5">
        <w:rPr>
          <w:rFonts w:ascii="Times New Roman" w:eastAsia="Times New Roman" w:hAnsi="Times New Roman" w:cs="Times New Roman"/>
          <w:sz w:val="24"/>
          <w:szCs w:val="24"/>
          <w:lang w:eastAsia="pl-PL"/>
        </w:rPr>
        <w:br/>
        <w:t>• pozostawianie zbyt dużych szczelin pomiędzy pomostami; </w:t>
      </w:r>
      <w:r w:rsidRPr="006910C5">
        <w:rPr>
          <w:rFonts w:ascii="Times New Roman" w:eastAsia="Times New Roman" w:hAnsi="Times New Roman" w:cs="Times New Roman"/>
          <w:sz w:val="24"/>
          <w:szCs w:val="24"/>
          <w:lang w:eastAsia="pl-PL"/>
        </w:rPr>
        <w:br/>
        <w:t>• przystępowanie do pracy bez zabezpieczenia antypoślizgowego pomostów roboczych w warunkach zimowych.</w:t>
      </w:r>
    </w:p>
    <w:p w14:paraId="3B417861" w14:textId="77777777" w:rsidR="006457E9" w:rsidRPr="00E213BC" w:rsidRDefault="006457E9" w:rsidP="006457E9">
      <w:pPr>
        <w:spacing w:after="0" w:line="240" w:lineRule="auto"/>
        <w:rPr>
          <w:rFonts w:ascii="Times New Roman" w:eastAsiaTheme="minorEastAsia" w:hAnsi="Times New Roman" w:cs="Times New Roman"/>
          <w:b/>
          <w:sz w:val="24"/>
          <w:szCs w:val="24"/>
          <w:lang w:eastAsia="pl-PL"/>
        </w:rPr>
      </w:pPr>
    </w:p>
    <w:p w14:paraId="59B3FB4D" w14:textId="77777777" w:rsidR="006457E9" w:rsidRDefault="006457E9" w:rsidP="006457E9">
      <w:pPr>
        <w:spacing w:after="0" w:line="240" w:lineRule="auto"/>
        <w:rPr>
          <w:rFonts w:ascii="Times New Roman" w:eastAsiaTheme="minorEastAsia" w:hAnsi="Times New Roman" w:cs="Times New Roman"/>
          <w:b/>
          <w:sz w:val="24"/>
          <w:szCs w:val="24"/>
          <w:lang w:eastAsia="pl-PL"/>
        </w:rPr>
      </w:pPr>
    </w:p>
    <w:p w14:paraId="178ECBB0" w14:textId="77777777" w:rsidR="00C40017"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Polecenie do wykonania.</w:t>
      </w:r>
    </w:p>
    <w:p w14:paraId="1E39B39A" w14:textId="0BB771A0" w:rsidR="006457E9" w:rsidRPr="00E213BC" w:rsidRDefault="006457E9" w:rsidP="006457E9">
      <w:pPr>
        <w:spacing w:after="0" w:line="240" w:lineRule="auto"/>
        <w:rPr>
          <w:rFonts w:ascii="Times New Roman" w:eastAsiaTheme="minorEastAsia" w:hAnsi="Times New Roman" w:cs="Times New Roman"/>
          <w:b/>
          <w:sz w:val="24"/>
          <w:szCs w:val="24"/>
          <w:lang w:eastAsia="pl-PL"/>
        </w:rPr>
      </w:pPr>
      <w:r w:rsidRPr="00E213BC">
        <w:rPr>
          <w:rFonts w:ascii="Times New Roman" w:eastAsiaTheme="minorEastAsia" w:hAnsi="Times New Roman" w:cs="Times New Roman"/>
          <w:b/>
          <w:sz w:val="24"/>
          <w:szCs w:val="24"/>
          <w:lang w:eastAsia="pl-PL"/>
        </w:rPr>
        <w:t>Odpowiedz na pytania</w:t>
      </w:r>
    </w:p>
    <w:p w14:paraId="60D40C8D" w14:textId="77777777" w:rsidR="006457E9" w:rsidRPr="00854C39" w:rsidRDefault="006457E9" w:rsidP="00854C39">
      <w:pPr>
        <w:spacing w:after="0" w:line="240" w:lineRule="auto"/>
        <w:rPr>
          <w:rFonts w:ascii="Times New Roman" w:eastAsiaTheme="minorEastAsia" w:hAnsi="Times New Roman" w:cs="Times New Roman"/>
          <w:b/>
          <w:sz w:val="24"/>
          <w:szCs w:val="24"/>
          <w:lang w:eastAsia="pl-PL"/>
        </w:rPr>
      </w:pPr>
    </w:p>
    <w:p w14:paraId="1A2CC6E7" w14:textId="0EABBAA5" w:rsidR="00854C39" w:rsidRDefault="002062FD" w:rsidP="002062FD">
      <w:pPr>
        <w:pStyle w:val="Akapitzlist"/>
        <w:numPr>
          <w:ilvl w:val="1"/>
          <w:numId w:val="4"/>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Ile wynosi minimalna szerokość pomostu dla rusztowań ramowych?</w:t>
      </w:r>
    </w:p>
    <w:p w14:paraId="6D240F26" w14:textId="02A18E23" w:rsidR="002062FD" w:rsidRDefault="002062FD" w:rsidP="002062FD">
      <w:pPr>
        <w:pStyle w:val="Akapitzlist"/>
        <w:numPr>
          <w:ilvl w:val="1"/>
          <w:numId w:val="4"/>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Ile wynosi minimalna szerokość pomostu dla rusztowań stojakowych?</w:t>
      </w:r>
    </w:p>
    <w:p w14:paraId="62EF2B17" w14:textId="584C6908" w:rsidR="002062FD" w:rsidRDefault="002062FD" w:rsidP="002062FD">
      <w:pPr>
        <w:pStyle w:val="Akapitzlist"/>
        <w:numPr>
          <w:ilvl w:val="1"/>
          <w:numId w:val="4"/>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Jakiemu charakterowi powinna odpowiadać klasa obciążenia stref roboczych?</w:t>
      </w:r>
    </w:p>
    <w:p w14:paraId="0666307A" w14:textId="732E4CD2" w:rsidR="002062FD" w:rsidRPr="002062FD" w:rsidRDefault="002062FD" w:rsidP="002062FD">
      <w:pPr>
        <w:pStyle w:val="Akapitzlist"/>
        <w:numPr>
          <w:ilvl w:val="1"/>
          <w:numId w:val="4"/>
        </w:numPr>
        <w:spacing w:after="0" w:line="240" w:lineRule="auto"/>
        <w:rPr>
          <w:rFonts w:ascii="Times New Roman" w:eastAsiaTheme="minorEastAsia" w:hAnsi="Times New Roman" w:cs="Times New Roman"/>
          <w:b/>
          <w:sz w:val="24"/>
          <w:szCs w:val="24"/>
          <w:lang w:eastAsia="pl-PL"/>
        </w:rPr>
      </w:pPr>
      <w:r>
        <w:rPr>
          <w:rFonts w:ascii="Times New Roman" w:eastAsiaTheme="minorEastAsia" w:hAnsi="Times New Roman" w:cs="Times New Roman"/>
          <w:b/>
          <w:sz w:val="24"/>
          <w:szCs w:val="24"/>
          <w:lang w:eastAsia="pl-PL"/>
        </w:rPr>
        <w:t>Na co należy położyć szczególny nacisk na uwzględnienie rzeczywistych oddziaływań, którym poddane jest rusztowanie?</w:t>
      </w:r>
    </w:p>
    <w:p w14:paraId="42D75EA4"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5B56816F"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20B06095"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29760521"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2FAF8407"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7B68CD7E"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7EA04984" w14:textId="77777777" w:rsidR="00854C39" w:rsidRPr="00854C39" w:rsidRDefault="00854C39" w:rsidP="00854C39">
      <w:pPr>
        <w:spacing w:after="0" w:line="240" w:lineRule="auto"/>
        <w:rPr>
          <w:rFonts w:ascii="Times New Roman" w:eastAsiaTheme="minorEastAsia" w:hAnsi="Times New Roman" w:cs="Times New Roman"/>
          <w:b/>
          <w:sz w:val="24"/>
          <w:szCs w:val="24"/>
          <w:lang w:eastAsia="pl-PL"/>
        </w:rPr>
      </w:pPr>
    </w:p>
    <w:p w14:paraId="663138C6" w14:textId="77777777" w:rsidR="00854C39" w:rsidRPr="00854C39" w:rsidRDefault="00854C39" w:rsidP="00854C39">
      <w:pPr>
        <w:spacing w:after="200" w:line="276" w:lineRule="auto"/>
        <w:rPr>
          <w:rFonts w:eastAsiaTheme="minorEastAsia"/>
          <w:lang w:eastAsia="pl-PL"/>
        </w:rPr>
      </w:pPr>
    </w:p>
    <w:p w14:paraId="5606E030" w14:textId="52630B77" w:rsidR="00854C39" w:rsidRPr="00854C39" w:rsidRDefault="00854C39" w:rsidP="00854C39">
      <w:pPr>
        <w:spacing w:after="200" w:line="276" w:lineRule="auto"/>
        <w:rPr>
          <w:rFonts w:ascii="Times New Roman" w:eastAsiaTheme="minorEastAsia" w:hAnsi="Times New Roman" w:cs="Times New Roman"/>
          <w:b/>
          <w:sz w:val="24"/>
          <w:szCs w:val="24"/>
          <w:lang w:eastAsia="pl-PL"/>
        </w:rPr>
      </w:pPr>
    </w:p>
    <w:p w14:paraId="60D383DA" w14:textId="21229079" w:rsidR="00854C39" w:rsidRPr="00854C39" w:rsidRDefault="00854C39" w:rsidP="00854C39">
      <w:pPr>
        <w:spacing w:after="200" w:line="276" w:lineRule="auto"/>
        <w:rPr>
          <w:rFonts w:ascii="Times New Roman" w:eastAsiaTheme="minorEastAsia" w:hAnsi="Times New Roman" w:cs="Times New Roman"/>
          <w:b/>
          <w:sz w:val="24"/>
          <w:szCs w:val="24"/>
          <w:lang w:eastAsia="pl-PL"/>
        </w:rPr>
      </w:pPr>
    </w:p>
    <w:p w14:paraId="2D762A0C" w14:textId="7AE6C9DB" w:rsidR="00854C39" w:rsidRPr="00854C39" w:rsidRDefault="00854C39" w:rsidP="00854C39">
      <w:pPr>
        <w:spacing w:after="200" w:line="276" w:lineRule="auto"/>
        <w:rPr>
          <w:rFonts w:ascii="Times New Roman" w:eastAsiaTheme="minorEastAsia" w:hAnsi="Times New Roman" w:cs="Times New Roman"/>
          <w:b/>
          <w:sz w:val="24"/>
          <w:szCs w:val="24"/>
          <w:lang w:eastAsia="pl-PL"/>
        </w:rPr>
      </w:pPr>
    </w:p>
    <w:p w14:paraId="7826230B" w14:textId="77777777" w:rsidR="00854C39" w:rsidRPr="00854C39" w:rsidRDefault="00854C39" w:rsidP="00854C39">
      <w:pPr>
        <w:spacing w:after="200" w:line="276" w:lineRule="auto"/>
        <w:rPr>
          <w:rFonts w:eastAsiaTheme="minorEastAsia"/>
          <w:lang w:eastAsia="pl-PL"/>
        </w:rPr>
      </w:pPr>
    </w:p>
    <w:p w14:paraId="6A1B64FD" w14:textId="77777777" w:rsidR="00854C39" w:rsidRPr="00854C39" w:rsidRDefault="00854C39" w:rsidP="00854C39">
      <w:pPr>
        <w:spacing w:after="200" w:line="276" w:lineRule="auto"/>
        <w:rPr>
          <w:rFonts w:eastAsiaTheme="minorEastAsia"/>
          <w:lang w:eastAsia="pl-PL"/>
        </w:rPr>
      </w:pPr>
    </w:p>
    <w:p w14:paraId="37FE31D3" w14:textId="77777777" w:rsidR="00854C39" w:rsidRPr="00854C39" w:rsidRDefault="00854C39" w:rsidP="00854C39">
      <w:pPr>
        <w:spacing w:after="200" w:line="276" w:lineRule="auto"/>
        <w:rPr>
          <w:rFonts w:ascii="Times New Roman" w:eastAsiaTheme="minorEastAsia" w:hAnsi="Times New Roman" w:cs="Times New Roman"/>
          <w:b/>
          <w:sz w:val="24"/>
          <w:szCs w:val="24"/>
          <w:lang w:eastAsia="pl-PL"/>
        </w:rPr>
      </w:pPr>
    </w:p>
    <w:p w14:paraId="2DCA456B" w14:textId="77777777" w:rsidR="00854C39" w:rsidRPr="00854C39" w:rsidRDefault="00854C39" w:rsidP="00854C39">
      <w:pPr>
        <w:spacing w:after="200" w:line="276" w:lineRule="auto"/>
        <w:rPr>
          <w:rFonts w:eastAsiaTheme="minorEastAsia"/>
          <w:lang w:eastAsia="pl-PL"/>
        </w:rPr>
      </w:pPr>
    </w:p>
    <w:p w14:paraId="298E2D6D" w14:textId="77777777" w:rsidR="00A067AA" w:rsidRDefault="00A067AA"/>
    <w:sectPr w:rsidR="00A067AA" w:rsidSect="00881E22">
      <w:headerReference w:type="even" r:id="rId54"/>
      <w:headerReference w:type="default" r:id="rId55"/>
      <w:footerReference w:type="even" r:id="rId56"/>
      <w:footerReference w:type="default" r:id="rId57"/>
      <w:headerReference w:type="first" r:id="rId58"/>
      <w:footerReference w:type="first" r:id="rId5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3AFCA5" w14:textId="77777777" w:rsidR="009C303A" w:rsidRDefault="009C303A">
      <w:pPr>
        <w:spacing w:after="0" w:line="240" w:lineRule="auto"/>
      </w:pPr>
      <w:r>
        <w:separator/>
      </w:r>
    </w:p>
  </w:endnote>
  <w:endnote w:type="continuationSeparator" w:id="0">
    <w:p w14:paraId="40B4252E" w14:textId="77777777" w:rsidR="009C303A" w:rsidRDefault="009C30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84330" w14:textId="77777777" w:rsidR="00B94CE0" w:rsidRDefault="009C303A">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5CC28" w14:textId="77777777" w:rsidR="00B94CE0" w:rsidRDefault="009C303A">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06E31" w14:textId="77777777" w:rsidR="00B94CE0" w:rsidRDefault="009C303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8478A5" w14:textId="77777777" w:rsidR="009C303A" w:rsidRDefault="009C303A">
      <w:pPr>
        <w:spacing w:after="0" w:line="240" w:lineRule="auto"/>
      </w:pPr>
      <w:r>
        <w:separator/>
      </w:r>
    </w:p>
  </w:footnote>
  <w:footnote w:type="continuationSeparator" w:id="0">
    <w:p w14:paraId="513CE6CC" w14:textId="77777777" w:rsidR="009C303A" w:rsidRDefault="009C30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A60311" w14:textId="77777777" w:rsidR="00B94CE0" w:rsidRDefault="009C303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57745"/>
      <w:docPartObj>
        <w:docPartGallery w:val="Page Numbers (Top of Page)"/>
        <w:docPartUnique/>
      </w:docPartObj>
    </w:sdtPr>
    <w:sdtEndPr/>
    <w:sdtContent>
      <w:p w14:paraId="164B22D1" w14:textId="77777777" w:rsidR="00B94CE0" w:rsidRDefault="00854C39">
        <w:pPr>
          <w:pStyle w:val="Nagwek"/>
          <w:jc w:val="right"/>
        </w:pPr>
        <w:r>
          <w:fldChar w:fldCharType="begin"/>
        </w:r>
        <w:r>
          <w:instrText xml:space="preserve"> PAGE   \* MERGEFORMAT </w:instrText>
        </w:r>
        <w:r>
          <w:fldChar w:fldCharType="separate"/>
        </w:r>
        <w:r>
          <w:rPr>
            <w:noProof/>
          </w:rPr>
          <w:t>1</w:t>
        </w:r>
        <w:r>
          <w:rPr>
            <w:noProof/>
          </w:rPr>
          <w:fldChar w:fldCharType="end"/>
        </w:r>
      </w:p>
    </w:sdtContent>
  </w:sdt>
  <w:p w14:paraId="5B836D7D" w14:textId="77777777" w:rsidR="00B94CE0" w:rsidRDefault="009C303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B2657" w14:textId="77777777" w:rsidR="00B94CE0" w:rsidRDefault="009C303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C0627"/>
    <w:multiLevelType w:val="hybridMultilevel"/>
    <w:tmpl w:val="F000C7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C6F276F"/>
    <w:multiLevelType w:val="multilevel"/>
    <w:tmpl w:val="0FF0E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9C3B80"/>
    <w:multiLevelType w:val="multilevel"/>
    <w:tmpl w:val="D34C8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D90C52"/>
    <w:multiLevelType w:val="multilevel"/>
    <w:tmpl w:val="A886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D07BC3"/>
    <w:multiLevelType w:val="multilevel"/>
    <w:tmpl w:val="9A6A4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7A62F7"/>
    <w:multiLevelType w:val="multilevel"/>
    <w:tmpl w:val="F7261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1A09EE"/>
    <w:multiLevelType w:val="multilevel"/>
    <w:tmpl w:val="107CB3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B6B5A24"/>
    <w:multiLevelType w:val="multilevel"/>
    <w:tmpl w:val="A8925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5820878"/>
    <w:multiLevelType w:val="hybridMultilevel"/>
    <w:tmpl w:val="0F58EFC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66D41EA2"/>
    <w:multiLevelType w:val="multilevel"/>
    <w:tmpl w:val="6A6622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AC0F22"/>
    <w:multiLevelType w:val="multilevel"/>
    <w:tmpl w:val="78142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9C966B4"/>
    <w:multiLevelType w:val="multilevel"/>
    <w:tmpl w:val="CD747350"/>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B960365"/>
    <w:multiLevelType w:val="multilevel"/>
    <w:tmpl w:val="ADB81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0"/>
  </w:num>
  <w:num w:numId="3">
    <w:abstractNumId w:val="5"/>
  </w:num>
  <w:num w:numId="4">
    <w:abstractNumId w:val="9"/>
  </w:num>
  <w:num w:numId="5">
    <w:abstractNumId w:val="11"/>
  </w:num>
  <w:num w:numId="6">
    <w:abstractNumId w:val="7"/>
  </w:num>
  <w:num w:numId="7">
    <w:abstractNumId w:val="6"/>
  </w:num>
  <w:num w:numId="8">
    <w:abstractNumId w:val="3"/>
  </w:num>
  <w:num w:numId="9">
    <w:abstractNumId w:val="12"/>
  </w:num>
  <w:num w:numId="10">
    <w:abstractNumId w:val="2"/>
  </w:num>
  <w:num w:numId="11">
    <w:abstractNumId w:val="4"/>
  </w:num>
  <w:num w:numId="12">
    <w:abstractNumId w:val="1"/>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72B6"/>
    <w:rsid w:val="000A229C"/>
    <w:rsid w:val="00171E51"/>
    <w:rsid w:val="002062FD"/>
    <w:rsid w:val="004614BA"/>
    <w:rsid w:val="004638DD"/>
    <w:rsid w:val="006457E9"/>
    <w:rsid w:val="00683CFB"/>
    <w:rsid w:val="006910C5"/>
    <w:rsid w:val="007072B6"/>
    <w:rsid w:val="007129B6"/>
    <w:rsid w:val="007C656E"/>
    <w:rsid w:val="008536BF"/>
    <w:rsid w:val="00854C39"/>
    <w:rsid w:val="00910F2B"/>
    <w:rsid w:val="009C303A"/>
    <w:rsid w:val="00A067AA"/>
    <w:rsid w:val="00C40017"/>
    <w:rsid w:val="00FF24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03E77"/>
  <w15:chartTrackingRefBased/>
  <w15:docId w15:val="{52E3C0AC-E9AC-43A9-A5DD-A14D63B26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6910C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link w:val="Nagwek2Znak"/>
    <w:uiPriority w:val="9"/>
    <w:qFormat/>
    <w:rsid w:val="008536BF"/>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
    <w:semiHidden/>
    <w:unhideWhenUsed/>
    <w:qFormat/>
    <w:rsid w:val="008536B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6">
    <w:name w:val="heading 6"/>
    <w:basedOn w:val="Normalny"/>
    <w:next w:val="Normalny"/>
    <w:link w:val="Nagwek6Znak"/>
    <w:uiPriority w:val="9"/>
    <w:semiHidden/>
    <w:unhideWhenUsed/>
    <w:qFormat/>
    <w:rsid w:val="006910C5"/>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854C39"/>
    <w:pPr>
      <w:tabs>
        <w:tab w:val="center" w:pos="4536"/>
        <w:tab w:val="right" w:pos="9072"/>
      </w:tabs>
      <w:spacing w:after="0" w:line="240" w:lineRule="auto"/>
    </w:pPr>
    <w:rPr>
      <w:rFonts w:eastAsiaTheme="minorEastAsia"/>
      <w:lang w:eastAsia="pl-PL"/>
    </w:rPr>
  </w:style>
  <w:style w:type="character" w:customStyle="1" w:styleId="NagwekZnak">
    <w:name w:val="Nagłówek Znak"/>
    <w:basedOn w:val="Domylnaczcionkaakapitu"/>
    <w:link w:val="Nagwek"/>
    <w:uiPriority w:val="99"/>
    <w:rsid w:val="00854C39"/>
    <w:rPr>
      <w:rFonts w:eastAsiaTheme="minorEastAsia"/>
      <w:lang w:eastAsia="pl-PL"/>
    </w:rPr>
  </w:style>
  <w:style w:type="paragraph" w:styleId="Stopka">
    <w:name w:val="footer"/>
    <w:basedOn w:val="Normalny"/>
    <w:link w:val="StopkaZnak"/>
    <w:uiPriority w:val="99"/>
    <w:semiHidden/>
    <w:unhideWhenUsed/>
    <w:rsid w:val="00854C39"/>
    <w:pPr>
      <w:tabs>
        <w:tab w:val="center" w:pos="4536"/>
        <w:tab w:val="right" w:pos="9072"/>
      </w:tabs>
      <w:spacing w:after="0" w:line="240" w:lineRule="auto"/>
    </w:pPr>
    <w:rPr>
      <w:rFonts w:eastAsiaTheme="minorEastAsia"/>
      <w:lang w:eastAsia="pl-PL"/>
    </w:rPr>
  </w:style>
  <w:style w:type="character" w:customStyle="1" w:styleId="StopkaZnak">
    <w:name w:val="Stopka Znak"/>
    <w:basedOn w:val="Domylnaczcionkaakapitu"/>
    <w:link w:val="Stopka"/>
    <w:uiPriority w:val="99"/>
    <w:semiHidden/>
    <w:rsid w:val="00854C39"/>
    <w:rPr>
      <w:rFonts w:eastAsiaTheme="minorEastAsia"/>
      <w:lang w:eastAsia="pl-PL"/>
    </w:rPr>
  </w:style>
  <w:style w:type="paragraph" w:styleId="NormalnyWeb">
    <w:name w:val="Normal (Web)"/>
    <w:basedOn w:val="Normalny"/>
    <w:uiPriority w:val="99"/>
    <w:semiHidden/>
    <w:unhideWhenUsed/>
    <w:rsid w:val="008536B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8536BF"/>
    <w:rPr>
      <w:b/>
      <w:bCs/>
    </w:rPr>
  </w:style>
  <w:style w:type="character" w:styleId="Hipercze">
    <w:name w:val="Hyperlink"/>
    <w:basedOn w:val="Domylnaczcionkaakapitu"/>
    <w:uiPriority w:val="99"/>
    <w:semiHidden/>
    <w:unhideWhenUsed/>
    <w:rsid w:val="008536BF"/>
    <w:rPr>
      <w:color w:val="0000FF"/>
      <w:u w:val="single"/>
    </w:rPr>
  </w:style>
  <w:style w:type="character" w:customStyle="1" w:styleId="Nagwek2Znak">
    <w:name w:val="Nagłówek 2 Znak"/>
    <w:basedOn w:val="Domylnaczcionkaakapitu"/>
    <w:link w:val="Nagwek2"/>
    <w:uiPriority w:val="9"/>
    <w:rsid w:val="008536BF"/>
    <w:rPr>
      <w:rFonts w:ascii="Times New Roman" w:eastAsia="Times New Roman" w:hAnsi="Times New Roman" w:cs="Times New Roman"/>
      <w:b/>
      <w:bCs/>
      <w:sz w:val="36"/>
      <w:szCs w:val="36"/>
      <w:lang w:eastAsia="pl-PL"/>
    </w:rPr>
  </w:style>
  <w:style w:type="paragraph" w:styleId="Akapitzlist">
    <w:name w:val="List Paragraph"/>
    <w:basedOn w:val="Normalny"/>
    <w:uiPriority w:val="34"/>
    <w:qFormat/>
    <w:rsid w:val="008536BF"/>
    <w:pPr>
      <w:ind w:left="720"/>
      <w:contextualSpacing/>
    </w:pPr>
  </w:style>
  <w:style w:type="character" w:customStyle="1" w:styleId="Nagwek3Znak">
    <w:name w:val="Nagłówek 3 Znak"/>
    <w:basedOn w:val="Domylnaczcionkaakapitu"/>
    <w:link w:val="Nagwek3"/>
    <w:uiPriority w:val="9"/>
    <w:semiHidden/>
    <w:rsid w:val="008536BF"/>
    <w:rPr>
      <w:rFonts w:asciiTheme="majorHAnsi" w:eastAsiaTheme="majorEastAsia" w:hAnsiTheme="majorHAnsi" w:cstheme="majorBidi"/>
      <w:color w:val="1F3763" w:themeColor="accent1" w:themeShade="7F"/>
      <w:sz w:val="24"/>
      <w:szCs w:val="24"/>
    </w:rPr>
  </w:style>
  <w:style w:type="character" w:styleId="Uwydatnienie">
    <w:name w:val="Emphasis"/>
    <w:basedOn w:val="Domylnaczcionkaakapitu"/>
    <w:uiPriority w:val="20"/>
    <w:qFormat/>
    <w:rsid w:val="008536BF"/>
    <w:rPr>
      <w:i/>
      <w:iCs/>
    </w:rPr>
  </w:style>
  <w:style w:type="character" w:customStyle="1" w:styleId="Nagwek1Znak">
    <w:name w:val="Nagłówek 1 Znak"/>
    <w:basedOn w:val="Domylnaczcionkaakapitu"/>
    <w:link w:val="Nagwek1"/>
    <w:uiPriority w:val="9"/>
    <w:rsid w:val="006910C5"/>
    <w:rPr>
      <w:rFonts w:asciiTheme="majorHAnsi" w:eastAsiaTheme="majorEastAsia" w:hAnsiTheme="majorHAnsi" w:cstheme="majorBidi"/>
      <w:color w:val="2F5496" w:themeColor="accent1" w:themeShade="BF"/>
      <w:sz w:val="32"/>
      <w:szCs w:val="32"/>
    </w:rPr>
  </w:style>
  <w:style w:type="character" w:customStyle="1" w:styleId="Nagwek6Znak">
    <w:name w:val="Nagłówek 6 Znak"/>
    <w:basedOn w:val="Domylnaczcionkaakapitu"/>
    <w:link w:val="Nagwek6"/>
    <w:uiPriority w:val="9"/>
    <w:semiHidden/>
    <w:rsid w:val="006910C5"/>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1089863">
      <w:bodyDiv w:val="1"/>
      <w:marLeft w:val="0"/>
      <w:marRight w:val="0"/>
      <w:marTop w:val="0"/>
      <w:marBottom w:val="0"/>
      <w:divBdr>
        <w:top w:val="none" w:sz="0" w:space="0" w:color="auto"/>
        <w:left w:val="none" w:sz="0" w:space="0" w:color="auto"/>
        <w:bottom w:val="none" w:sz="0" w:space="0" w:color="auto"/>
        <w:right w:val="none" w:sz="0" w:space="0" w:color="auto"/>
      </w:divBdr>
    </w:div>
    <w:div w:id="229311439">
      <w:bodyDiv w:val="1"/>
      <w:marLeft w:val="0"/>
      <w:marRight w:val="0"/>
      <w:marTop w:val="0"/>
      <w:marBottom w:val="0"/>
      <w:divBdr>
        <w:top w:val="none" w:sz="0" w:space="0" w:color="auto"/>
        <w:left w:val="none" w:sz="0" w:space="0" w:color="auto"/>
        <w:bottom w:val="none" w:sz="0" w:space="0" w:color="auto"/>
        <w:right w:val="none" w:sz="0" w:space="0" w:color="auto"/>
      </w:divBdr>
    </w:div>
    <w:div w:id="404454559">
      <w:bodyDiv w:val="1"/>
      <w:marLeft w:val="0"/>
      <w:marRight w:val="0"/>
      <w:marTop w:val="0"/>
      <w:marBottom w:val="0"/>
      <w:divBdr>
        <w:top w:val="none" w:sz="0" w:space="0" w:color="auto"/>
        <w:left w:val="none" w:sz="0" w:space="0" w:color="auto"/>
        <w:bottom w:val="none" w:sz="0" w:space="0" w:color="auto"/>
        <w:right w:val="none" w:sz="0" w:space="0" w:color="auto"/>
      </w:divBdr>
      <w:divsChild>
        <w:div w:id="262109947">
          <w:marLeft w:val="0"/>
          <w:marRight w:val="0"/>
          <w:marTop w:val="0"/>
          <w:marBottom w:val="0"/>
          <w:divBdr>
            <w:top w:val="none" w:sz="0" w:space="0" w:color="auto"/>
            <w:left w:val="none" w:sz="0" w:space="0" w:color="auto"/>
            <w:bottom w:val="none" w:sz="0" w:space="0" w:color="auto"/>
            <w:right w:val="none" w:sz="0" w:space="0" w:color="auto"/>
          </w:divBdr>
          <w:divsChild>
            <w:div w:id="122695233">
              <w:marLeft w:val="0"/>
              <w:marRight w:val="0"/>
              <w:marTop w:val="0"/>
              <w:marBottom w:val="0"/>
              <w:divBdr>
                <w:top w:val="none" w:sz="0" w:space="0" w:color="auto"/>
                <w:left w:val="none" w:sz="0" w:space="0" w:color="auto"/>
                <w:bottom w:val="none" w:sz="0" w:space="0" w:color="auto"/>
                <w:right w:val="none" w:sz="0" w:space="0" w:color="auto"/>
              </w:divBdr>
              <w:divsChild>
                <w:div w:id="313148688">
                  <w:marLeft w:val="0"/>
                  <w:marRight w:val="0"/>
                  <w:marTop w:val="0"/>
                  <w:marBottom w:val="0"/>
                  <w:divBdr>
                    <w:top w:val="none" w:sz="0" w:space="0" w:color="auto"/>
                    <w:left w:val="none" w:sz="0" w:space="0" w:color="auto"/>
                    <w:bottom w:val="none" w:sz="0" w:space="0" w:color="auto"/>
                    <w:right w:val="none" w:sz="0" w:space="0" w:color="auto"/>
                  </w:divBdr>
                  <w:divsChild>
                    <w:div w:id="1742361266">
                      <w:marLeft w:val="0"/>
                      <w:marRight w:val="0"/>
                      <w:marTop w:val="0"/>
                      <w:marBottom w:val="0"/>
                      <w:divBdr>
                        <w:top w:val="none" w:sz="0" w:space="0" w:color="auto"/>
                        <w:left w:val="none" w:sz="0" w:space="0" w:color="auto"/>
                        <w:bottom w:val="none" w:sz="0" w:space="0" w:color="auto"/>
                        <w:right w:val="none" w:sz="0" w:space="0" w:color="auto"/>
                      </w:divBdr>
                      <w:divsChild>
                        <w:div w:id="416755281">
                          <w:marLeft w:val="0"/>
                          <w:marRight w:val="0"/>
                          <w:marTop w:val="0"/>
                          <w:marBottom w:val="0"/>
                          <w:divBdr>
                            <w:top w:val="none" w:sz="0" w:space="0" w:color="auto"/>
                            <w:left w:val="none" w:sz="0" w:space="0" w:color="auto"/>
                            <w:bottom w:val="none" w:sz="0" w:space="0" w:color="auto"/>
                            <w:right w:val="none" w:sz="0" w:space="0" w:color="auto"/>
                          </w:divBdr>
                          <w:divsChild>
                            <w:div w:id="76927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212964">
      <w:bodyDiv w:val="1"/>
      <w:marLeft w:val="0"/>
      <w:marRight w:val="0"/>
      <w:marTop w:val="0"/>
      <w:marBottom w:val="0"/>
      <w:divBdr>
        <w:top w:val="none" w:sz="0" w:space="0" w:color="auto"/>
        <w:left w:val="none" w:sz="0" w:space="0" w:color="auto"/>
        <w:bottom w:val="none" w:sz="0" w:space="0" w:color="auto"/>
        <w:right w:val="none" w:sz="0" w:space="0" w:color="auto"/>
      </w:divBdr>
    </w:div>
    <w:div w:id="656880198">
      <w:bodyDiv w:val="1"/>
      <w:marLeft w:val="0"/>
      <w:marRight w:val="0"/>
      <w:marTop w:val="0"/>
      <w:marBottom w:val="0"/>
      <w:divBdr>
        <w:top w:val="none" w:sz="0" w:space="0" w:color="auto"/>
        <w:left w:val="none" w:sz="0" w:space="0" w:color="auto"/>
        <w:bottom w:val="none" w:sz="0" w:space="0" w:color="auto"/>
        <w:right w:val="none" w:sz="0" w:space="0" w:color="auto"/>
      </w:divBdr>
    </w:div>
    <w:div w:id="966468621">
      <w:bodyDiv w:val="1"/>
      <w:marLeft w:val="0"/>
      <w:marRight w:val="0"/>
      <w:marTop w:val="0"/>
      <w:marBottom w:val="0"/>
      <w:divBdr>
        <w:top w:val="none" w:sz="0" w:space="0" w:color="auto"/>
        <w:left w:val="none" w:sz="0" w:space="0" w:color="auto"/>
        <w:bottom w:val="none" w:sz="0" w:space="0" w:color="auto"/>
        <w:right w:val="none" w:sz="0" w:space="0" w:color="auto"/>
      </w:divBdr>
    </w:div>
    <w:div w:id="1243756648">
      <w:bodyDiv w:val="1"/>
      <w:marLeft w:val="0"/>
      <w:marRight w:val="0"/>
      <w:marTop w:val="0"/>
      <w:marBottom w:val="0"/>
      <w:divBdr>
        <w:top w:val="none" w:sz="0" w:space="0" w:color="auto"/>
        <w:left w:val="none" w:sz="0" w:space="0" w:color="auto"/>
        <w:bottom w:val="none" w:sz="0" w:space="0" w:color="auto"/>
        <w:right w:val="none" w:sz="0" w:space="0" w:color="auto"/>
      </w:divBdr>
    </w:div>
    <w:div w:id="1524399544">
      <w:bodyDiv w:val="1"/>
      <w:marLeft w:val="0"/>
      <w:marRight w:val="0"/>
      <w:marTop w:val="0"/>
      <w:marBottom w:val="0"/>
      <w:divBdr>
        <w:top w:val="none" w:sz="0" w:space="0" w:color="auto"/>
        <w:left w:val="none" w:sz="0" w:space="0" w:color="auto"/>
        <w:bottom w:val="none" w:sz="0" w:space="0" w:color="auto"/>
        <w:right w:val="none" w:sz="0" w:space="0" w:color="auto"/>
      </w:divBdr>
    </w:div>
    <w:div w:id="1751728197">
      <w:bodyDiv w:val="1"/>
      <w:marLeft w:val="0"/>
      <w:marRight w:val="0"/>
      <w:marTop w:val="0"/>
      <w:marBottom w:val="0"/>
      <w:divBdr>
        <w:top w:val="none" w:sz="0" w:space="0" w:color="auto"/>
        <w:left w:val="none" w:sz="0" w:space="0" w:color="auto"/>
        <w:bottom w:val="none" w:sz="0" w:space="0" w:color="auto"/>
        <w:right w:val="none" w:sz="0" w:space="0" w:color="auto"/>
      </w:divBdr>
      <w:divsChild>
        <w:div w:id="38819969">
          <w:marLeft w:val="0"/>
          <w:marRight w:val="0"/>
          <w:marTop w:val="0"/>
          <w:marBottom w:val="0"/>
          <w:divBdr>
            <w:top w:val="none" w:sz="0" w:space="0" w:color="auto"/>
            <w:left w:val="none" w:sz="0" w:space="0" w:color="auto"/>
            <w:bottom w:val="none" w:sz="0" w:space="0" w:color="auto"/>
            <w:right w:val="none" w:sz="0" w:space="0" w:color="auto"/>
          </w:divBdr>
        </w:div>
      </w:divsChild>
    </w:div>
    <w:div w:id="1935700910">
      <w:bodyDiv w:val="1"/>
      <w:marLeft w:val="0"/>
      <w:marRight w:val="0"/>
      <w:marTop w:val="0"/>
      <w:marBottom w:val="0"/>
      <w:divBdr>
        <w:top w:val="none" w:sz="0" w:space="0" w:color="auto"/>
        <w:left w:val="none" w:sz="0" w:space="0" w:color="auto"/>
        <w:bottom w:val="none" w:sz="0" w:space="0" w:color="auto"/>
        <w:right w:val="none" w:sz="0" w:space="0" w:color="auto"/>
      </w:divBdr>
      <w:divsChild>
        <w:div w:id="191262738">
          <w:marLeft w:val="0"/>
          <w:marRight w:val="0"/>
          <w:marTop w:val="0"/>
          <w:marBottom w:val="360"/>
          <w:divBdr>
            <w:top w:val="none" w:sz="0" w:space="0" w:color="auto"/>
            <w:left w:val="none" w:sz="0" w:space="0" w:color="auto"/>
            <w:bottom w:val="none" w:sz="0" w:space="0" w:color="auto"/>
            <w:right w:val="none" w:sz="0" w:space="0" w:color="auto"/>
          </w:divBdr>
        </w:div>
        <w:div w:id="722485521">
          <w:marLeft w:val="0"/>
          <w:marRight w:val="0"/>
          <w:marTop w:val="0"/>
          <w:marBottom w:val="180"/>
          <w:divBdr>
            <w:top w:val="none" w:sz="0" w:space="0" w:color="auto"/>
            <w:left w:val="none" w:sz="0" w:space="0" w:color="auto"/>
            <w:bottom w:val="none" w:sz="0" w:space="0" w:color="auto"/>
            <w:right w:val="none" w:sz="0" w:space="0" w:color="auto"/>
          </w:divBdr>
        </w:div>
        <w:div w:id="954673758">
          <w:marLeft w:val="0"/>
          <w:marRight w:val="0"/>
          <w:marTop w:val="0"/>
          <w:marBottom w:val="180"/>
          <w:divBdr>
            <w:top w:val="none" w:sz="0" w:space="0" w:color="auto"/>
            <w:left w:val="none" w:sz="0" w:space="0" w:color="auto"/>
            <w:bottom w:val="none" w:sz="0" w:space="0" w:color="auto"/>
            <w:right w:val="none" w:sz="0" w:space="0" w:color="auto"/>
          </w:divBdr>
        </w:div>
        <w:div w:id="1746368924">
          <w:marLeft w:val="0"/>
          <w:marRight w:val="0"/>
          <w:marTop w:val="0"/>
          <w:marBottom w:val="0"/>
          <w:divBdr>
            <w:top w:val="none" w:sz="0" w:space="0" w:color="auto"/>
            <w:left w:val="none" w:sz="0" w:space="0" w:color="auto"/>
            <w:bottom w:val="none" w:sz="0" w:space="0" w:color="auto"/>
            <w:right w:val="none" w:sz="0" w:space="0" w:color="auto"/>
          </w:divBdr>
          <w:divsChild>
            <w:div w:id="2097162860">
              <w:blockQuote w:val="1"/>
              <w:marLeft w:val="720"/>
              <w:marRight w:val="720"/>
              <w:marTop w:val="100"/>
              <w:marBottom w:val="360"/>
              <w:divBdr>
                <w:top w:val="none" w:sz="0" w:space="0" w:color="auto"/>
                <w:left w:val="single" w:sz="36" w:space="18" w:color="CC071E"/>
                <w:bottom w:val="none" w:sz="0" w:space="0" w:color="auto"/>
                <w:right w:val="none" w:sz="0" w:space="0" w:color="auto"/>
              </w:divBdr>
            </w:div>
            <w:div w:id="1185632174">
              <w:marLeft w:val="0"/>
              <w:marRight w:val="0"/>
              <w:marTop w:val="0"/>
              <w:marBottom w:val="0"/>
              <w:divBdr>
                <w:top w:val="none" w:sz="0" w:space="0" w:color="auto"/>
                <w:left w:val="none" w:sz="0" w:space="0" w:color="auto"/>
                <w:bottom w:val="none" w:sz="0" w:space="0" w:color="auto"/>
                <w:right w:val="none" w:sz="0" w:space="0" w:color="auto"/>
              </w:divBdr>
              <w:divsChild>
                <w:div w:id="191262689">
                  <w:marLeft w:val="0"/>
                  <w:marRight w:val="0"/>
                  <w:marTop w:val="0"/>
                  <w:marBottom w:val="360"/>
                  <w:divBdr>
                    <w:top w:val="none" w:sz="0" w:space="0" w:color="auto"/>
                    <w:left w:val="none" w:sz="0" w:space="0" w:color="auto"/>
                    <w:bottom w:val="none" w:sz="0" w:space="0" w:color="auto"/>
                    <w:right w:val="none" w:sz="0" w:space="0" w:color="auto"/>
                  </w:divBdr>
                  <w:divsChild>
                    <w:div w:id="36005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ywienie.abczdrowie.pl/kawa" TargetMode="External"/><Relationship Id="rId18" Type="http://schemas.openxmlformats.org/officeDocument/2006/relationships/image" Target="media/image5.emf"/><Relationship Id="rId26" Type="http://schemas.openxmlformats.org/officeDocument/2006/relationships/image" Target="media/image9.jpeg"/><Relationship Id="rId39" Type="http://schemas.openxmlformats.org/officeDocument/2006/relationships/image" Target="media/image15.jpeg"/><Relationship Id="rId21" Type="http://schemas.openxmlformats.org/officeDocument/2006/relationships/hyperlink" Target="http://www.kulturabezpieczenstwa.pl/images/publikacje/bezpieczenstwo/2013/bezpieczenstwo_montazu_i%E2%80%AFuzytkowania_rusztowan-pomosty_atest.03.2013/ryc1.jpg" TargetMode="External"/><Relationship Id="rId34" Type="http://schemas.openxmlformats.org/officeDocument/2006/relationships/hyperlink" Target="http://www.kulturabezpieczenstwa.pl/images/publikacje/bezpieczenstwo/2013/bezpieczenstwo_montazu_i%E2%80%AFuzytkowania_rusztowan-pomosty_atest.03.2013/rys5a.jpg" TargetMode="External"/><Relationship Id="rId42" Type="http://schemas.openxmlformats.org/officeDocument/2006/relationships/hyperlink" Target="http://www.kulturabezpieczenstwa.pl/images/publikacje/bezpieczenstwo/2013/bezpieczenstwo_montazu_i%E2%80%AFuzytkowania_rusztowan-pomosty_atest.03.2013/rys7b.jpg" TargetMode="External"/><Relationship Id="rId47" Type="http://schemas.openxmlformats.org/officeDocument/2006/relationships/image" Target="media/image19.jpeg"/><Relationship Id="rId50" Type="http://schemas.openxmlformats.org/officeDocument/2006/relationships/hyperlink" Target="http://www.kulturabezpieczenstwa.pl/images/publikacje/bezpieczenstwo/2013/bezpieczenstwo_montazu_i%E2%80%AFuzytkowania_rusztowan-pomosty_atest.03.2013/rys9b.jpg" TargetMode="External"/><Relationship Id="rId55" Type="http://schemas.openxmlformats.org/officeDocument/2006/relationships/header" Target="header2.xml"/><Relationship Id="rId7" Type="http://schemas.openxmlformats.org/officeDocument/2006/relationships/hyperlink" Target="mailto:marencjo123@interia.pl" TargetMode="External"/><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6.jpeg"/><Relationship Id="rId29" Type="http://schemas.openxmlformats.org/officeDocument/2006/relationships/hyperlink" Target="javascript:void(0);" TargetMode="External"/><Relationship Id="rId41" Type="http://schemas.openxmlformats.org/officeDocument/2006/relationships/image" Target="media/image16.jpe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zywienie.abczdrowie.pl/alkohole" TargetMode="External"/><Relationship Id="rId24" Type="http://schemas.openxmlformats.org/officeDocument/2006/relationships/image" Target="media/image8.jpeg"/><Relationship Id="rId32" Type="http://schemas.openxmlformats.org/officeDocument/2006/relationships/hyperlink" Target="http://www.kulturabezpieczenstwa.pl/images/publikacje/bezpieczenstwo/2013/bezpieczenstwo_montazu_i%E2%80%AFuzytkowania_rusztowan-pomosty_atest.03.2013/rys4.jpg" TargetMode="External"/><Relationship Id="rId37" Type="http://schemas.openxmlformats.org/officeDocument/2006/relationships/image" Target="media/image14.jpeg"/><Relationship Id="rId40" Type="http://schemas.openxmlformats.org/officeDocument/2006/relationships/hyperlink" Target="http://www.kulturabezpieczenstwa.pl/images/publikacje/bezpieczenstwo/2013/bezpieczenstwo_montazu_i%E2%80%AFuzytkowania_rusztowan-pomosty_atest.03.2013/rys7a.jpg" TargetMode="External"/><Relationship Id="rId45" Type="http://schemas.openxmlformats.org/officeDocument/2006/relationships/image" Target="media/image18.jpeg"/><Relationship Id="rId53" Type="http://schemas.openxmlformats.org/officeDocument/2006/relationships/image" Target="media/image22.jpeg"/><Relationship Id="rId58"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hyperlink" Target="http://www.kulturabezpieczenstwa.pl/images/publikacje/bezpieczenstwo/2013/bezpieczenstwo_montazu_i%E2%80%AFuzytkowania_rusztowan-pomosty_atest.03.2013/tabela-2.jpg" TargetMode="External"/><Relationship Id="rId28" Type="http://schemas.openxmlformats.org/officeDocument/2006/relationships/image" Target="media/image10.jpeg"/><Relationship Id="rId36" Type="http://schemas.openxmlformats.org/officeDocument/2006/relationships/hyperlink" Target="http://www.kulturabezpieczenstwa.pl/images/publikacje/bezpieczenstwo/2013/bezpieczenstwo_montazu_i%E2%80%AFuzytkowania_rusztowan-pomosty_atest.03.2013/rys5b.jpg" TargetMode="External"/><Relationship Id="rId49" Type="http://schemas.openxmlformats.org/officeDocument/2006/relationships/image" Target="media/image20.jpe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hyperlink" Target="https://portal.abczdrowie.pl/problemy-z-koncentracja-i-pamiecia" TargetMode="External"/><Relationship Id="rId19" Type="http://schemas.openxmlformats.org/officeDocument/2006/relationships/hyperlink" Target="http://www.kulturabezpieczenstwa.pl/images/publikacje/bezpieczenstwo/2013/bezpieczenstwo_montazu_i%E2%80%AFuzytkowania_rusztowan-pomosty_atest.03.2013/tabela-1.jpg" TargetMode="External"/><Relationship Id="rId31" Type="http://schemas.openxmlformats.org/officeDocument/2006/relationships/image" Target="media/image11.jpeg"/><Relationship Id="rId44" Type="http://schemas.openxmlformats.org/officeDocument/2006/relationships/hyperlink" Target="http://www.kulturabezpieczenstwa.pl/images/publikacje/bezpieczenstwo/2013/bezpieczenstwo_montazu_i%E2%80%AFuzytkowania_rusztowan-pomosty_atest.03.2013/rys7c.jpg" TargetMode="External"/><Relationship Id="rId52" Type="http://schemas.openxmlformats.org/officeDocument/2006/relationships/hyperlink" Target="http://www.kulturabezpieczenstwa.pl/images/publikacje/bezpieczenstwo/2013/bezpieczenstwo_montazu_i%E2%80%AFuzytkowania_rusztowan-pomosty_atest.03.2013/rys9c.jpg"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portal.abczdrowie.pl/sennosc-po-jedzeniu" TargetMode="External"/><Relationship Id="rId14" Type="http://schemas.openxmlformats.org/officeDocument/2006/relationships/image" Target="media/image1.emf"/><Relationship Id="rId22" Type="http://schemas.openxmlformats.org/officeDocument/2006/relationships/image" Target="media/image7.jpeg"/><Relationship Id="rId27" Type="http://schemas.openxmlformats.org/officeDocument/2006/relationships/hyperlink" Target="http://www.kulturabezpieczenstwa.pl/images/publikacje/bezpieczenstwo/2013/bezpieczenstwo_montazu_i%E2%80%AFuzytkowania_rusztowan-pomosty_atest.03.2013/ryc2.jpg" TargetMode="External"/><Relationship Id="rId30" Type="http://schemas.openxmlformats.org/officeDocument/2006/relationships/hyperlink" Target="http://www.kulturabezpieczenstwa.pl/images/publikacje/bezpieczenstwo/2013/bezpieczenstwo_montazu_i%E2%80%AFuzytkowania_rusztowan-pomosty_atest.03.2013/rys3.jpg" TargetMode="External"/><Relationship Id="rId35" Type="http://schemas.openxmlformats.org/officeDocument/2006/relationships/image" Target="media/image13.jpeg"/><Relationship Id="rId43" Type="http://schemas.openxmlformats.org/officeDocument/2006/relationships/image" Target="media/image17.jpeg"/><Relationship Id="rId48" Type="http://schemas.openxmlformats.org/officeDocument/2006/relationships/hyperlink" Target="http://www.kulturabezpieczenstwa.pl/images/publikacje/bezpieczenstwo/2013/bezpieczenstwo_montazu_i%E2%80%AFuzytkowania_rusztowan-pomosty_atest.03.2013/rys9a.jpg" TargetMode="External"/><Relationship Id="rId56" Type="http://schemas.openxmlformats.org/officeDocument/2006/relationships/footer" Target="footer1.xml"/><Relationship Id="rId8" Type="http://schemas.openxmlformats.org/officeDocument/2006/relationships/hyperlink" Target="https://portal.abczdrowie.pl/bezsennosc" TargetMode="External"/><Relationship Id="rId51" Type="http://schemas.openxmlformats.org/officeDocument/2006/relationships/image" Target="media/image21.jpeg"/><Relationship Id="rId3" Type="http://schemas.openxmlformats.org/officeDocument/2006/relationships/settings" Target="settings.xml"/><Relationship Id="rId12" Type="http://schemas.openxmlformats.org/officeDocument/2006/relationships/hyperlink" Target="https://portal.abczdrowie.pl/uzaleznienie-od-srodkow-odurzajacych" TargetMode="External"/><Relationship Id="rId17" Type="http://schemas.openxmlformats.org/officeDocument/2006/relationships/image" Target="media/image4.emf"/><Relationship Id="rId25" Type="http://schemas.openxmlformats.org/officeDocument/2006/relationships/hyperlink" Target="http://www.kulturabezpieczenstwa.pl/images/publikacje/bezpieczenstwo/2013/bezpieczenstwo_montazu_i%E2%80%AFuzytkowania_rusztowan-pomosty_atest.03.2013/tabela-3.jpg" TargetMode="External"/><Relationship Id="rId33" Type="http://schemas.openxmlformats.org/officeDocument/2006/relationships/image" Target="media/image12.jpeg"/><Relationship Id="rId38" Type="http://schemas.openxmlformats.org/officeDocument/2006/relationships/hyperlink" Target="http://www.kulturabezpieczenstwa.pl/images/publikacje/bezpieczenstwo/2013/bezpieczenstwo_montazu_i%E2%80%AFuzytkowania_rusztowan-pomosty_atest.03.2013/rys6.jpg" TargetMode="External"/><Relationship Id="rId46" Type="http://schemas.openxmlformats.org/officeDocument/2006/relationships/hyperlink" Target="http://www.kulturabezpieczenstwa.pl/images/publikacje/bezpieczenstwo/2013/bezpieczenstwo_montazu_i%E2%80%AFuzytkowania_rusztowan-pomosty_atest.03.2013/rys8.jpg" TargetMode="External"/><Relationship Id="rId59" Type="http://schemas.openxmlformats.org/officeDocument/2006/relationships/footer" Target="footer3.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14</Pages>
  <Words>3075</Words>
  <Characters>18453</Characters>
  <Application>Microsoft Office Word</Application>
  <DocSecurity>0</DocSecurity>
  <Lines>153</Lines>
  <Paragraphs>42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SOSW Nowogard</dc:creator>
  <cp:keywords/>
  <dc:description/>
  <cp:lastModifiedBy>SOSW Nowogard</cp:lastModifiedBy>
  <cp:revision>10</cp:revision>
  <dcterms:created xsi:type="dcterms:W3CDTF">2020-06-07T18:33:00Z</dcterms:created>
  <dcterms:modified xsi:type="dcterms:W3CDTF">2020-06-14T13:57:00Z</dcterms:modified>
</cp:coreProperties>
</file>