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E21" w:rsidRPr="00986502" w:rsidRDefault="009E5E21" w:rsidP="009E5E21">
      <w:pPr>
        <w:jc w:val="center"/>
        <w:rPr>
          <w:rFonts w:ascii="Times New Roman" w:hAnsi="Times New Roman" w:cs="Times New Roman"/>
          <w:b/>
          <w:color w:val="FF0000"/>
          <w:sz w:val="28"/>
          <w:szCs w:val="28"/>
        </w:rPr>
      </w:pPr>
      <w:r w:rsidRPr="00986502">
        <w:rPr>
          <w:rFonts w:ascii="Times New Roman" w:hAnsi="Times New Roman" w:cs="Times New Roman"/>
          <w:b/>
          <w:color w:val="FF0000"/>
          <w:sz w:val="28"/>
          <w:szCs w:val="28"/>
        </w:rPr>
        <w:t>ZAJĘCIA OD DNIA 30.03</w:t>
      </w:r>
      <w:r w:rsidR="002E3F92">
        <w:rPr>
          <w:rFonts w:ascii="Times New Roman" w:hAnsi="Times New Roman" w:cs="Times New Roman"/>
          <w:b/>
          <w:color w:val="FF0000"/>
          <w:sz w:val="28"/>
          <w:szCs w:val="28"/>
        </w:rPr>
        <w:t>.2020 - 31.03</w:t>
      </w:r>
      <w:r w:rsidRPr="00986502">
        <w:rPr>
          <w:rFonts w:ascii="Times New Roman" w:hAnsi="Times New Roman" w:cs="Times New Roman"/>
          <w:b/>
          <w:color w:val="FF0000"/>
          <w:sz w:val="28"/>
          <w:szCs w:val="28"/>
        </w:rPr>
        <w:t>.2020</w:t>
      </w:r>
    </w:p>
    <w:p w:rsidR="00A1459F" w:rsidRPr="00053B65" w:rsidRDefault="00A1459F" w:rsidP="009E5E21">
      <w:pPr>
        <w:jc w:val="center"/>
        <w:rPr>
          <w:rFonts w:ascii="Times New Roman" w:hAnsi="Times New Roman" w:cs="Times New Roman"/>
          <w:b/>
          <w:sz w:val="28"/>
          <w:szCs w:val="28"/>
        </w:rPr>
      </w:pPr>
      <w:r w:rsidRPr="009E5E21">
        <w:rPr>
          <w:rFonts w:ascii="Times New Roman" w:hAnsi="Times New Roman" w:cs="Times New Roman"/>
          <w:b/>
          <w:sz w:val="28"/>
          <w:szCs w:val="28"/>
        </w:rPr>
        <w:t>kl. IB</w:t>
      </w:r>
    </w:p>
    <w:p w:rsidR="009E5E21" w:rsidRPr="00053B65" w:rsidRDefault="009E5E21" w:rsidP="009E5E21">
      <w:pPr>
        <w:jc w:val="both"/>
        <w:rPr>
          <w:rFonts w:ascii="Times New Roman" w:hAnsi="Times New Roman" w:cs="Times New Roman"/>
          <w:b/>
          <w:sz w:val="28"/>
          <w:szCs w:val="28"/>
        </w:rPr>
      </w:pPr>
      <w:r w:rsidRPr="00053B65">
        <w:rPr>
          <w:rFonts w:ascii="Times New Roman" w:hAnsi="Times New Roman" w:cs="Times New Roman"/>
          <w:b/>
          <w:sz w:val="28"/>
          <w:szCs w:val="28"/>
        </w:rPr>
        <w:t xml:space="preserve">Witam wszystkich na kolejnych zajęciach zdalnego nauczania. Mam nadzieję, że czujecie się dobrze. Dbajcie o siebie, przestrzegajcie zaleceń kwarantanny oraz rodziców. Życzę wam powodzenia. </w:t>
      </w:r>
    </w:p>
    <w:p w:rsidR="009E5E21" w:rsidRDefault="009E5E21" w:rsidP="009E5E21">
      <w:pPr>
        <w:jc w:val="both"/>
        <w:rPr>
          <w:rFonts w:ascii="Times New Roman" w:hAnsi="Times New Roman" w:cs="Times New Roman"/>
          <w:b/>
          <w:sz w:val="28"/>
          <w:szCs w:val="28"/>
        </w:rPr>
      </w:pPr>
      <w:r w:rsidRPr="00053B65">
        <w:rPr>
          <w:rFonts w:ascii="Times New Roman" w:hAnsi="Times New Roman" w:cs="Times New Roman"/>
          <w:b/>
          <w:sz w:val="28"/>
          <w:szCs w:val="28"/>
        </w:rPr>
        <w:t xml:space="preserve">Odpowiedzi proszę kierować na moją pocztę </w:t>
      </w:r>
    </w:p>
    <w:p w:rsidR="009E5E21" w:rsidRPr="00053B65" w:rsidRDefault="009E5E21" w:rsidP="009E5E21">
      <w:pPr>
        <w:jc w:val="center"/>
        <w:rPr>
          <w:rFonts w:ascii="Times New Roman" w:hAnsi="Times New Roman" w:cs="Times New Roman"/>
          <w:b/>
          <w:sz w:val="28"/>
          <w:szCs w:val="28"/>
        </w:rPr>
      </w:pPr>
      <w:r w:rsidRPr="00053B65">
        <w:rPr>
          <w:rFonts w:ascii="Times New Roman" w:hAnsi="Times New Roman" w:cs="Times New Roman"/>
          <w:b/>
          <w:sz w:val="28"/>
          <w:szCs w:val="28"/>
        </w:rPr>
        <w:t>marencjo123@interia.pl</w:t>
      </w:r>
    </w:p>
    <w:p w:rsidR="009E5E21" w:rsidRPr="00053B65" w:rsidRDefault="009E5E21" w:rsidP="009E5E21">
      <w:pPr>
        <w:jc w:val="both"/>
        <w:rPr>
          <w:rFonts w:ascii="Times New Roman" w:hAnsi="Times New Roman" w:cs="Times New Roman"/>
          <w:b/>
          <w:sz w:val="28"/>
          <w:szCs w:val="28"/>
        </w:rPr>
      </w:pPr>
      <w:r w:rsidRPr="00053B65">
        <w:rPr>
          <w:rFonts w:ascii="Times New Roman" w:hAnsi="Times New Roman" w:cs="Times New Roman"/>
          <w:b/>
          <w:sz w:val="28"/>
          <w:szCs w:val="28"/>
        </w:rPr>
        <w:t>Poniżej macie do dyspozycji przedmioty i tematy na tydzień.</w:t>
      </w:r>
    </w:p>
    <w:p w:rsidR="007112B5" w:rsidRDefault="007112B5">
      <w:pPr>
        <w:rPr>
          <w:rFonts w:ascii="Times New Roman" w:hAnsi="Times New Roman" w:cs="Times New Roman"/>
          <w:b/>
          <w:sz w:val="20"/>
          <w:szCs w:val="20"/>
        </w:rPr>
      </w:pPr>
    </w:p>
    <w:p w:rsidR="002E3F92" w:rsidRDefault="002E3F92" w:rsidP="002E3F92">
      <w:pPr>
        <w:rPr>
          <w:rFonts w:ascii="Times New Roman" w:hAnsi="Times New Roman" w:cs="Times New Roman"/>
          <w:b/>
          <w:sz w:val="28"/>
          <w:szCs w:val="28"/>
        </w:rPr>
      </w:pPr>
      <w:r>
        <w:rPr>
          <w:rFonts w:ascii="Times New Roman" w:hAnsi="Times New Roman" w:cs="Times New Roman"/>
          <w:b/>
          <w:sz w:val="28"/>
          <w:szCs w:val="28"/>
        </w:rPr>
        <w:t>Zajęcia w dniu 30.03.2020</w:t>
      </w:r>
    </w:p>
    <w:p w:rsidR="007112B5" w:rsidRDefault="007112B5">
      <w:pPr>
        <w:rPr>
          <w:rFonts w:ascii="Times New Roman" w:hAnsi="Times New Roman" w:cs="Times New Roman"/>
          <w:b/>
          <w:sz w:val="20"/>
          <w:szCs w:val="20"/>
        </w:rPr>
      </w:pPr>
    </w:p>
    <w:p w:rsidR="007112B5" w:rsidRPr="009E5E21" w:rsidRDefault="00A1459F">
      <w:pPr>
        <w:rPr>
          <w:rFonts w:ascii="Times New Roman" w:hAnsi="Times New Roman" w:cs="Times New Roman"/>
          <w:b/>
          <w:sz w:val="28"/>
          <w:szCs w:val="28"/>
        </w:rPr>
      </w:pPr>
      <w:r>
        <w:rPr>
          <w:rFonts w:ascii="Times New Roman" w:hAnsi="Times New Roman" w:cs="Times New Roman"/>
          <w:b/>
          <w:sz w:val="28"/>
          <w:szCs w:val="28"/>
        </w:rPr>
        <w:t xml:space="preserve">Dokumentacja techniczna </w:t>
      </w:r>
    </w:p>
    <w:p w:rsidR="000101C1" w:rsidRDefault="007112B5">
      <w:pPr>
        <w:rPr>
          <w:rFonts w:ascii="Times New Roman" w:hAnsi="Times New Roman" w:cs="Times New Roman"/>
          <w:b/>
          <w:sz w:val="28"/>
          <w:szCs w:val="28"/>
        </w:rPr>
      </w:pPr>
      <w:r w:rsidRPr="009E5E21">
        <w:rPr>
          <w:rFonts w:ascii="Times New Roman" w:hAnsi="Times New Roman" w:cs="Times New Roman"/>
          <w:b/>
          <w:sz w:val="28"/>
          <w:szCs w:val="28"/>
        </w:rPr>
        <w:t>TEMAT: Zasady opisywania rysunku technicznego.</w:t>
      </w:r>
    </w:p>
    <w:p w:rsidR="006A461E" w:rsidRDefault="006A461E">
      <w:pPr>
        <w:rPr>
          <w:rFonts w:ascii="Times New Roman" w:hAnsi="Times New Roman" w:cs="Times New Roman"/>
          <w:b/>
          <w:sz w:val="28"/>
          <w:szCs w:val="28"/>
        </w:rPr>
      </w:pPr>
    </w:p>
    <w:p w:rsidR="006A461E" w:rsidRPr="002C7544" w:rsidRDefault="006A461E" w:rsidP="006A461E">
      <w:pPr>
        <w:pStyle w:val="uk-text-justify"/>
        <w:shd w:val="clear" w:color="auto" w:fill="FFFFFF"/>
        <w:spacing w:before="225" w:beforeAutospacing="0" w:after="225" w:afterAutospacing="0"/>
        <w:rPr>
          <w:color w:val="444444"/>
          <w:sz w:val="28"/>
          <w:szCs w:val="28"/>
        </w:rPr>
      </w:pPr>
      <w:r w:rsidRPr="002C7544">
        <w:rPr>
          <w:rStyle w:val="Pogrubienie"/>
          <w:color w:val="444444"/>
          <w:sz w:val="28"/>
          <w:szCs w:val="28"/>
        </w:rPr>
        <w:t>ZASADY WYMIAROWANIA I OPISYWANIA RYSUNKÓW TECHNICZNYCH</w:t>
      </w:r>
    </w:p>
    <w:p w:rsidR="002C7544" w:rsidRPr="002C7544" w:rsidRDefault="00D16D7D" w:rsidP="006A461E">
      <w:pPr>
        <w:pStyle w:val="uk-text-justify"/>
        <w:shd w:val="clear" w:color="auto" w:fill="FFFFFF"/>
        <w:spacing w:before="225" w:beforeAutospacing="0" w:after="225" w:afterAutospacing="0"/>
        <w:rPr>
          <w:color w:val="444444"/>
          <w:sz w:val="28"/>
          <w:szCs w:val="28"/>
        </w:rPr>
      </w:pPr>
      <w:hyperlink r:id="rId7" w:tgtFrame="_blank" w:tooltip="Wymiarowanie" w:history="1">
        <w:r w:rsidR="006A461E" w:rsidRPr="002C7544">
          <w:rPr>
            <w:rStyle w:val="Hipercze"/>
            <w:color w:val="FFFFFF"/>
            <w:sz w:val="28"/>
            <w:szCs w:val="28"/>
            <w:u w:val="none"/>
            <w:bdr w:val="single" w:sz="6" w:space="0" w:color="auto" w:frame="1"/>
          </w:rPr>
          <w:t>2</w:t>
        </w:r>
      </w:hyperlink>
      <w:r w:rsidR="006A461E" w:rsidRPr="002C7544">
        <w:rPr>
          <w:color w:val="444444"/>
          <w:sz w:val="28"/>
          <w:szCs w:val="28"/>
        </w:rPr>
        <w:t> Wymiarowanie</w:t>
      </w:r>
    </w:p>
    <w:p w:rsidR="006A461E" w:rsidRPr="002C7544" w:rsidRDefault="006A461E" w:rsidP="006A461E">
      <w:pPr>
        <w:pStyle w:val="uk-text-justify"/>
        <w:shd w:val="clear" w:color="auto" w:fill="FFFFFF"/>
        <w:spacing w:before="225" w:beforeAutospacing="0" w:after="225" w:afterAutospacing="0"/>
        <w:rPr>
          <w:color w:val="444444"/>
          <w:sz w:val="28"/>
          <w:szCs w:val="28"/>
        </w:rPr>
      </w:pPr>
      <w:r w:rsidRPr="002C7544">
        <w:rPr>
          <w:rStyle w:val="tr"/>
          <w:color w:val="444444"/>
          <w:sz w:val="28"/>
          <w:szCs w:val="28"/>
        </w:rPr>
        <w:t>Aby rysunek techniczny mógł stanowić podstawę do wykonania jakiegoś przedmiotu nie wystarczy bezbłędne narysowanie go w rzutach prostokątnych. Same rzuty, bowiem informują nas o kształcie przedmiotu i szczegółach jego wyglądu, ale nie mówią nic o jego wielkości. Konieczne zatem jest uzupełnienie takiego rysunku wymiarami danego przedmiotu - czyli zwymiarowanie go.</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8" w:tgtFrame="_blank" w:tooltip="Wymiarowanie - jest to podawanie wymiarów przedmiotów na rysunkach technicznych za pomocą linii, liczb i znaków wymiarowych." w:history="1">
        <w:r w:rsidR="006A461E" w:rsidRPr="002C7544">
          <w:rPr>
            <w:rStyle w:val="Hipercze"/>
            <w:color w:val="FFFFFF"/>
            <w:sz w:val="28"/>
            <w:szCs w:val="28"/>
            <w:u w:val="none"/>
            <w:bdr w:val="single" w:sz="6" w:space="0" w:color="auto" w:frame="1"/>
          </w:rPr>
          <w:t>3</w:t>
        </w:r>
      </w:hyperlink>
      <w:r w:rsidR="006A461E" w:rsidRPr="002C7544">
        <w:rPr>
          <w:color w:val="444444"/>
          <w:sz w:val="28"/>
          <w:szCs w:val="28"/>
        </w:rPr>
        <w:t> Wymiarowanie - jest to podawanie wymiarów przedmiotów na rysunkach technicznych za pomocą linii, liczb i znaków wymiarowych. Wymiarowanie jest jedną z najważniejszych czynności związanych ze sporządzeniem rysunku technicznego. Umożliwia ono odczytanie rysunku i wykonanie przedmiotu zgodnie z wymaganiami konstruktora. Rysunek techniczny będący podstawą wykonania przedmiotu, narysowany bez wymiarów albo z błędami i brakami w zakresie wymiarowania nie ma żadnej wartości.</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9" w:tgtFrame="_blank" w:tooltip="Wymiarując element, należy dbać o jednokrotne podawanie niezbędnych danych w sposób jednoznaczny i optymalny." w:history="1">
        <w:r w:rsidR="006A461E" w:rsidRPr="002C7544">
          <w:rPr>
            <w:rStyle w:val="Hipercze"/>
            <w:color w:val="FFFFFF"/>
            <w:sz w:val="28"/>
            <w:szCs w:val="28"/>
            <w:u w:val="none"/>
            <w:bdr w:val="single" w:sz="6" w:space="0" w:color="auto" w:frame="1"/>
          </w:rPr>
          <w:t>4</w:t>
        </w:r>
      </w:hyperlink>
      <w:r w:rsidR="006A461E" w:rsidRPr="002C7544">
        <w:rPr>
          <w:color w:val="444444"/>
          <w:sz w:val="28"/>
          <w:szCs w:val="28"/>
        </w:rPr>
        <w:t xml:space="preserve"> Wymiarując element, należy dbać o jednokrotne podawanie niezbędnych danych w sposób jednoznaczny i optymalny. Poziom szczegółowości (liczba </w:t>
      </w:r>
      <w:r w:rsidR="006A461E" w:rsidRPr="002C7544">
        <w:rPr>
          <w:color w:val="444444"/>
          <w:sz w:val="28"/>
          <w:szCs w:val="28"/>
        </w:rPr>
        <w:lastRenderedPageBreak/>
        <w:t>wymiarów i opis) rysunku dostosowuje się do etapu opracowania dokumentacji technicznej i do rysunku. Tak więc na schematach rozmieszczania elementów i rysunkach zestawieniowych należy podawać wymiary podstawowe.</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10" w:tgtFrame="_blank" w:tooltip="Wymiarowanie i opisywanie elementów wykonuje się za pomocą linii wymiarowych, pomocniczych linii wymiarowych, znaków ograniczenia, liczb i symboli." w:history="1">
        <w:r w:rsidR="006A461E" w:rsidRPr="002C7544">
          <w:rPr>
            <w:rStyle w:val="Hipercze"/>
            <w:color w:val="FFFFFF"/>
            <w:sz w:val="28"/>
            <w:szCs w:val="28"/>
            <w:u w:val="none"/>
            <w:bdr w:val="single" w:sz="6" w:space="0" w:color="auto" w:frame="1"/>
          </w:rPr>
          <w:t>5</w:t>
        </w:r>
      </w:hyperlink>
      <w:r w:rsidR="006A461E" w:rsidRPr="002C7544">
        <w:rPr>
          <w:color w:val="444444"/>
          <w:sz w:val="28"/>
          <w:szCs w:val="28"/>
        </w:rPr>
        <w:t> Wymiarowanie i opisywanie elementów wykonuje się za pomocą linii wymiarowych, pomocniczych linii wymiarowych, znaków ograniczenia, liczb i symboli.</w:t>
      </w:r>
    </w:p>
    <w:p w:rsidR="002C7544" w:rsidRPr="002C7544" w:rsidRDefault="00D16D7D" w:rsidP="006A461E">
      <w:pPr>
        <w:pStyle w:val="uk-text-justify"/>
        <w:shd w:val="clear" w:color="auto" w:fill="FFFFFF"/>
        <w:spacing w:before="225" w:beforeAutospacing="0" w:after="225" w:afterAutospacing="0"/>
        <w:rPr>
          <w:color w:val="444444"/>
          <w:sz w:val="28"/>
          <w:szCs w:val="28"/>
        </w:rPr>
      </w:pPr>
      <w:hyperlink r:id="rId11" w:tgtFrame="_blank" w:tooltip="Linie wymiarowe" w:history="1">
        <w:r w:rsidR="006A461E" w:rsidRPr="002C7544">
          <w:rPr>
            <w:rStyle w:val="Hipercze"/>
            <w:color w:val="FFFFFF"/>
            <w:sz w:val="28"/>
            <w:szCs w:val="28"/>
            <w:u w:val="none"/>
            <w:bdr w:val="single" w:sz="6" w:space="0" w:color="auto" w:frame="1"/>
          </w:rPr>
          <w:t>6</w:t>
        </w:r>
      </w:hyperlink>
      <w:r w:rsidR="006A461E" w:rsidRPr="002C7544">
        <w:rPr>
          <w:color w:val="444444"/>
          <w:sz w:val="28"/>
          <w:szCs w:val="28"/>
        </w:rPr>
        <w:t> Linie wymiarowe</w:t>
      </w:r>
    </w:p>
    <w:p w:rsidR="006A461E" w:rsidRPr="002C7544" w:rsidRDefault="006A461E" w:rsidP="006A461E">
      <w:pPr>
        <w:pStyle w:val="uk-text-justify"/>
        <w:shd w:val="clear" w:color="auto" w:fill="FFFFFF"/>
        <w:spacing w:before="225" w:beforeAutospacing="0" w:after="225" w:afterAutospacing="0"/>
        <w:rPr>
          <w:color w:val="444444"/>
          <w:sz w:val="28"/>
          <w:szCs w:val="28"/>
        </w:rPr>
      </w:pPr>
      <w:r w:rsidRPr="002C7544">
        <w:rPr>
          <w:rStyle w:val="tr"/>
          <w:color w:val="444444"/>
          <w:sz w:val="28"/>
          <w:szCs w:val="28"/>
        </w:rPr>
        <w:t>Linie wymiarowe rysuje się linią ciągłą cienką, równolegle do wymiarowanego odcinka w odległości co najmniej 10mm, linie wymiarowe oddalone muszą być od siebie nie mniej niż 7mm, zakończone są grotami dotykającymi ostrzem krawędzi przedmiotu, pomocniczych linii wymiarowych lub osi symetrii.</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12" w:tgtFrame="_blank" w:tooltip="Pomocnicze linie wymiarowe" w:history="1">
        <w:r w:rsidR="006A461E" w:rsidRPr="002C7544">
          <w:rPr>
            <w:rStyle w:val="Hipercze"/>
            <w:color w:val="FFFFFF"/>
            <w:sz w:val="28"/>
            <w:szCs w:val="28"/>
            <w:u w:val="none"/>
            <w:bdr w:val="single" w:sz="6" w:space="0" w:color="auto" w:frame="1"/>
          </w:rPr>
          <w:t>7</w:t>
        </w:r>
      </w:hyperlink>
      <w:r w:rsidR="006A461E" w:rsidRPr="002C7544">
        <w:rPr>
          <w:color w:val="444444"/>
          <w:sz w:val="28"/>
          <w:szCs w:val="28"/>
        </w:rPr>
        <w:t> </w:t>
      </w:r>
      <w:r w:rsidR="006A461E" w:rsidRPr="002C7544">
        <w:rPr>
          <w:rStyle w:val="Pogrubienie"/>
          <w:color w:val="444444"/>
          <w:sz w:val="28"/>
          <w:szCs w:val="28"/>
        </w:rPr>
        <w:t>Pomocnicze linie wymiarowe</w:t>
      </w:r>
      <w:r w:rsidR="006A461E" w:rsidRPr="002C7544">
        <w:rPr>
          <w:color w:val="444444"/>
          <w:sz w:val="28"/>
          <w:szCs w:val="28"/>
        </w:rPr>
        <w:br/>
      </w:r>
      <w:r w:rsidR="006A461E" w:rsidRPr="002C7544">
        <w:rPr>
          <w:rStyle w:val="tr"/>
          <w:color w:val="444444"/>
          <w:sz w:val="28"/>
          <w:szCs w:val="28"/>
        </w:rPr>
        <w:t>Pomocnicze linie wymiarowe są to linie ciągłe cienkie, będące przedłużeniami linii rysunku. Rysuje się je prostopadle do mierzonego odcinka.</w:t>
      </w:r>
    </w:p>
    <w:p w:rsidR="002C7544" w:rsidRPr="002C7544" w:rsidRDefault="006A461E" w:rsidP="006A461E">
      <w:pPr>
        <w:pStyle w:val="uk-text-justify"/>
        <w:shd w:val="clear" w:color="auto" w:fill="FFFFFF"/>
        <w:spacing w:before="225" w:beforeAutospacing="0" w:after="225" w:afterAutospacing="0"/>
        <w:rPr>
          <w:color w:val="FF0000"/>
          <w:sz w:val="28"/>
          <w:szCs w:val="28"/>
        </w:rPr>
      </w:pPr>
      <w:r w:rsidRPr="002C7544">
        <w:rPr>
          <w:color w:val="FF0000"/>
          <w:sz w:val="28"/>
          <w:szCs w:val="28"/>
        </w:rPr>
        <w:t> WAŻNE!</w:t>
      </w:r>
    </w:p>
    <w:p w:rsidR="006A461E" w:rsidRPr="002C7544" w:rsidRDefault="006A461E" w:rsidP="006A461E">
      <w:pPr>
        <w:pStyle w:val="uk-text-justify"/>
        <w:shd w:val="clear" w:color="auto" w:fill="FFFFFF"/>
        <w:spacing w:before="225" w:beforeAutospacing="0" w:after="225" w:afterAutospacing="0"/>
        <w:rPr>
          <w:color w:val="FF0000"/>
          <w:sz w:val="28"/>
          <w:szCs w:val="28"/>
        </w:rPr>
      </w:pPr>
      <w:r w:rsidRPr="002C7544">
        <w:rPr>
          <w:rStyle w:val="tr"/>
          <w:color w:val="FF0000"/>
          <w:sz w:val="28"/>
          <w:szCs w:val="28"/>
        </w:rPr>
        <w:t>LINIE WYMIAROWE NIE MOGĄ SIĘ PRZECINAĆ! POMOCNICZE LINIE WYMIAROWE MOGĄ SIĘ PRZECINAĆ.</w:t>
      </w:r>
    </w:p>
    <w:p w:rsidR="002C7544" w:rsidRPr="002C7544" w:rsidRDefault="00D16D7D" w:rsidP="006A461E">
      <w:pPr>
        <w:pStyle w:val="uk-text-justify"/>
        <w:shd w:val="clear" w:color="auto" w:fill="FFFFFF"/>
        <w:spacing w:before="225" w:beforeAutospacing="0" w:after="225" w:afterAutospacing="0"/>
        <w:rPr>
          <w:color w:val="444444"/>
          <w:sz w:val="28"/>
          <w:szCs w:val="28"/>
        </w:rPr>
      </w:pPr>
      <w:hyperlink r:id="rId13" w:tgtFrame="_blank" w:tooltip="Strzałki wymiarowe" w:history="1">
        <w:r w:rsidR="006A461E" w:rsidRPr="002C7544">
          <w:rPr>
            <w:rStyle w:val="Hipercze"/>
            <w:color w:val="FFFFFF"/>
            <w:sz w:val="28"/>
            <w:szCs w:val="28"/>
            <w:u w:val="none"/>
            <w:bdr w:val="single" w:sz="6" w:space="0" w:color="auto" w:frame="1"/>
          </w:rPr>
          <w:t>10</w:t>
        </w:r>
      </w:hyperlink>
      <w:r w:rsidR="006A461E" w:rsidRPr="002C7544">
        <w:rPr>
          <w:color w:val="444444"/>
          <w:sz w:val="28"/>
          <w:szCs w:val="28"/>
        </w:rPr>
        <w:t> Strzałki wymiarowe</w:t>
      </w:r>
    </w:p>
    <w:p w:rsidR="006A461E" w:rsidRPr="002C7544" w:rsidRDefault="006A461E" w:rsidP="006A461E">
      <w:pPr>
        <w:pStyle w:val="uk-text-justify"/>
        <w:shd w:val="clear" w:color="auto" w:fill="FFFFFF"/>
        <w:spacing w:before="225" w:beforeAutospacing="0" w:after="225" w:afterAutospacing="0"/>
        <w:rPr>
          <w:color w:val="444444"/>
          <w:sz w:val="28"/>
          <w:szCs w:val="28"/>
        </w:rPr>
      </w:pPr>
      <w:r w:rsidRPr="002C7544">
        <w:rPr>
          <w:rStyle w:val="tr"/>
          <w:color w:val="444444"/>
          <w:sz w:val="28"/>
          <w:szCs w:val="28"/>
        </w:rPr>
        <w:t>Prawidłowy kształt grotów przedstawia rysunek (1). Długość grota powinna wynosić 6-8 grubości linii zarysu przedmiotu, lecz nie mniej niż 2,5mm. Groty powinny być zaczernione. Na szkicach odręcznych dopuszcza się stosowanie grotów niezaczernionych (rys. 2). Długość grotów powinna być jednakowa dla wszystkich wymiarów na rysunku. Zasadniczo ostrza grotów powinny dotykać od wewnątrz linii, między którymi wymiar podajemy (rys 3). Przy podawaniu małych wymiarów groty można umieszczać na zewnątrz tych linii, na przedłużeniach linii wymiarowej (rys 4). Dopuszcza się zastępowanie grotów cienkimi kreskami o długości co najmniej 3,5 mm, nachylonymi pod kątem 45o do linii wymiarowej (rys 5).</w:t>
      </w:r>
    </w:p>
    <w:p w:rsidR="002C7544" w:rsidRPr="002C7544" w:rsidRDefault="00D16D7D" w:rsidP="006A461E">
      <w:pPr>
        <w:pStyle w:val="uk-text-justify"/>
        <w:shd w:val="clear" w:color="auto" w:fill="FFFFFF"/>
        <w:spacing w:before="225" w:beforeAutospacing="0" w:after="225" w:afterAutospacing="0"/>
        <w:rPr>
          <w:color w:val="444444"/>
          <w:sz w:val="28"/>
          <w:szCs w:val="28"/>
        </w:rPr>
      </w:pPr>
      <w:hyperlink r:id="rId14" w:tgtFrame="_blank" w:tooltip="Liczby wymiarowe Na rysunkach technicznych maszynowych wymiary liniowe (długościowe) podaje sie w milimetrach, przy czym oznaczenie mm pomija się." w:history="1">
        <w:r w:rsidR="006A461E" w:rsidRPr="002C7544">
          <w:rPr>
            <w:rStyle w:val="Hipercze"/>
            <w:color w:val="FFFFFF"/>
            <w:sz w:val="28"/>
            <w:szCs w:val="28"/>
            <w:u w:val="none"/>
            <w:bdr w:val="single" w:sz="6" w:space="0" w:color="auto" w:frame="1"/>
          </w:rPr>
          <w:t>11</w:t>
        </w:r>
      </w:hyperlink>
      <w:r w:rsidR="006A461E" w:rsidRPr="002C7544">
        <w:rPr>
          <w:color w:val="444444"/>
          <w:sz w:val="28"/>
          <w:szCs w:val="28"/>
        </w:rPr>
        <w:t> Liczby wymiarowe</w:t>
      </w:r>
    </w:p>
    <w:p w:rsidR="006A461E" w:rsidRPr="002C7544" w:rsidRDefault="006A461E" w:rsidP="006A461E">
      <w:pPr>
        <w:pStyle w:val="uk-text-justify"/>
        <w:shd w:val="clear" w:color="auto" w:fill="FFFFFF"/>
        <w:spacing w:before="225" w:beforeAutospacing="0" w:after="225" w:afterAutospacing="0"/>
        <w:rPr>
          <w:color w:val="444444"/>
          <w:sz w:val="28"/>
          <w:szCs w:val="28"/>
        </w:rPr>
      </w:pPr>
      <w:r w:rsidRPr="002C7544">
        <w:rPr>
          <w:rStyle w:val="tr"/>
          <w:color w:val="444444"/>
          <w:sz w:val="28"/>
          <w:szCs w:val="28"/>
        </w:rPr>
        <w:t>Na rysunkach technicznych maszynowych wymiary liniowe (długościowe) podaje sie w milimetrach, przy czym oznaczenie "mm" pomija się.</w:t>
      </w:r>
      <w:r w:rsidR="002C7544" w:rsidRPr="002C7544">
        <w:rPr>
          <w:rStyle w:val="tr"/>
          <w:color w:val="444444"/>
          <w:sz w:val="28"/>
          <w:szCs w:val="28"/>
        </w:rPr>
        <w:t xml:space="preserve"> </w:t>
      </w:r>
      <w:r w:rsidRPr="002C7544">
        <w:rPr>
          <w:rStyle w:val="tr"/>
          <w:color w:val="444444"/>
          <w:sz w:val="28"/>
          <w:szCs w:val="28"/>
        </w:rPr>
        <w:t xml:space="preserve">Liczby wymiarowe pisze się nad liniami wymiarowymi w odległości 0,5 - 1,5 mm od nich, mniej więcej na środku (rys.1) Jeżeli linia wymiarowa jest krótka, to liczbę wymiarową można napisać nad jej przedłużeniem (rys. 2) Na wszystkich rysunkach wykonanych na jednym arkuszu liczby wymiarowe powinny mieć jednakową wysokość, niezależnie od wielkości rzutów i wartości wymiarów. </w:t>
      </w:r>
      <w:r w:rsidRPr="002C7544">
        <w:rPr>
          <w:rStyle w:val="tr"/>
          <w:color w:val="444444"/>
          <w:sz w:val="28"/>
          <w:szCs w:val="28"/>
        </w:rPr>
        <w:lastRenderedPageBreak/>
        <w:t>Należy unikać umieszczania liczb wymiarowych na liniach zarysu przedmiotu, osiach i liniach kreskowania przekrojów. Wymiary powinny być tak rozmieszczone, żeby jak najwięcej z nich można było odczytać patrząc na rysunek od dołu lub od prawej strony (rys. 3)</w:t>
      </w:r>
    </w:p>
    <w:p w:rsidR="002C7544" w:rsidRPr="002C7544" w:rsidRDefault="00D16D7D" w:rsidP="006A461E">
      <w:pPr>
        <w:pStyle w:val="uk-text-justify"/>
        <w:shd w:val="clear" w:color="auto" w:fill="FFFFFF"/>
        <w:spacing w:before="225" w:beforeAutospacing="0" w:after="225" w:afterAutospacing="0"/>
        <w:rPr>
          <w:color w:val="444444"/>
          <w:sz w:val="28"/>
          <w:szCs w:val="28"/>
        </w:rPr>
      </w:pPr>
      <w:hyperlink r:id="rId15" w:tgtFrame="_blank" w:tooltip="Znaki wymiarowe" w:history="1">
        <w:r w:rsidR="006A461E" w:rsidRPr="002C7544">
          <w:rPr>
            <w:rStyle w:val="Hipercze"/>
            <w:color w:val="FFFFFF"/>
            <w:sz w:val="28"/>
            <w:szCs w:val="28"/>
            <w:u w:val="none"/>
            <w:bdr w:val="single" w:sz="6" w:space="0" w:color="auto" w:frame="1"/>
          </w:rPr>
          <w:t>12</w:t>
        </w:r>
      </w:hyperlink>
      <w:r w:rsidR="006A461E" w:rsidRPr="002C7544">
        <w:rPr>
          <w:color w:val="444444"/>
          <w:sz w:val="28"/>
          <w:szCs w:val="28"/>
        </w:rPr>
        <w:t> </w:t>
      </w:r>
      <w:r w:rsidR="006A461E" w:rsidRPr="002C7544">
        <w:rPr>
          <w:b/>
          <w:color w:val="444444"/>
          <w:sz w:val="28"/>
          <w:szCs w:val="28"/>
        </w:rPr>
        <w:t>Znaki wymiarowe</w:t>
      </w:r>
    </w:p>
    <w:p w:rsidR="006A461E" w:rsidRPr="002C7544" w:rsidRDefault="006A461E" w:rsidP="006A461E">
      <w:pPr>
        <w:pStyle w:val="uk-text-justify"/>
        <w:shd w:val="clear" w:color="auto" w:fill="FFFFFF"/>
        <w:spacing w:before="225" w:beforeAutospacing="0" w:after="225" w:afterAutospacing="0"/>
        <w:rPr>
          <w:color w:val="444444"/>
          <w:sz w:val="28"/>
          <w:szCs w:val="28"/>
        </w:rPr>
      </w:pPr>
      <w:r w:rsidRPr="002C7544">
        <w:rPr>
          <w:rStyle w:val="tr"/>
          <w:color w:val="444444"/>
          <w:sz w:val="28"/>
          <w:szCs w:val="28"/>
        </w:rPr>
        <w:t>Do wymiarowania wielkości średnic i promieni krzywizn stosujemy specjalne znaki wymiarowe. Średnice wymiarujemy poprzedzając liczbę wymiarową znakiem Ø (fi). Promienie łuków wymiarujemy poprzedzając liczbę wymiarową znakiem R. Linię wymiarową prowadzi się od środka łuku i zakańcza się grotem tylko od strony łuku (rys.) Grubość płaskich przedmiotów o nieskomplikowanych kształtach zaznaczamy poprzedzając liczbę wymiarową znakiem x.</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16" w:tgtFrame="_blank" w:tooltip="Podstawowe zasady wymiarowania" w:history="1">
        <w:r w:rsidR="006A461E" w:rsidRPr="002C7544">
          <w:rPr>
            <w:rStyle w:val="Hipercze"/>
            <w:color w:val="FFFFFF"/>
            <w:sz w:val="28"/>
            <w:szCs w:val="28"/>
            <w:u w:val="none"/>
            <w:bdr w:val="single" w:sz="6" w:space="0" w:color="auto" w:frame="1"/>
          </w:rPr>
          <w:t>13</w:t>
        </w:r>
      </w:hyperlink>
      <w:r w:rsidR="006A461E" w:rsidRPr="002C7544">
        <w:rPr>
          <w:color w:val="444444"/>
          <w:sz w:val="28"/>
          <w:szCs w:val="28"/>
        </w:rPr>
        <w:t> </w:t>
      </w:r>
      <w:r w:rsidR="006A461E" w:rsidRPr="002C7544">
        <w:rPr>
          <w:rStyle w:val="Pogrubienie"/>
          <w:color w:val="444444"/>
          <w:sz w:val="28"/>
          <w:szCs w:val="28"/>
        </w:rPr>
        <w:t>Podstawowe zasady wymiarowania</w:t>
      </w:r>
      <w:r w:rsidR="006A461E" w:rsidRPr="002C7544">
        <w:rPr>
          <w:color w:val="444444"/>
          <w:sz w:val="28"/>
          <w:szCs w:val="28"/>
        </w:rPr>
        <w:br/>
      </w:r>
      <w:r w:rsidR="006A461E" w:rsidRPr="002C7544">
        <w:rPr>
          <w:rStyle w:val="tr"/>
          <w:color w:val="444444"/>
          <w:sz w:val="28"/>
          <w:szCs w:val="28"/>
        </w:rPr>
        <w:t>Przystępując do wymiarowania rysunku technicznego należy wczuć się w rolę osoby, która na jego podstawie będzie wykonywać dany przedmiot. Trzeba zadbać o to, aby nie zabrakło żadnego z potrzebnych wymiarów i aby można je było jak najłatwiej odmierzyć na materiale podczas obróbki. Ułatwi to w znacznym stopniu znajomość podstawowych zasad wymiarowania.</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17" w:tgtFrame="_blank" w:tooltip="Podstawowe zasady wymiarowania w rysunku technicznym dotyczą:" w:history="1">
        <w:r w:rsidR="006A461E" w:rsidRPr="002C7544">
          <w:rPr>
            <w:rStyle w:val="Hipercze"/>
            <w:color w:val="FFFFFF"/>
            <w:sz w:val="28"/>
            <w:szCs w:val="28"/>
            <w:u w:val="none"/>
            <w:bdr w:val="single" w:sz="6" w:space="0" w:color="auto" w:frame="1"/>
          </w:rPr>
          <w:t>14</w:t>
        </w:r>
      </w:hyperlink>
      <w:r w:rsidR="006A461E" w:rsidRPr="002C7544">
        <w:rPr>
          <w:color w:val="444444"/>
          <w:sz w:val="28"/>
          <w:szCs w:val="28"/>
        </w:rPr>
        <w:t> </w:t>
      </w:r>
      <w:r w:rsidR="006A461E" w:rsidRPr="002C7544">
        <w:rPr>
          <w:rStyle w:val="Pogrubienie"/>
          <w:color w:val="444444"/>
          <w:sz w:val="28"/>
          <w:szCs w:val="28"/>
        </w:rPr>
        <w:t>Podstawowe zasady wymiarowania w rysunku technicznym dotyczą:</w:t>
      </w:r>
      <w:r w:rsidR="006A461E" w:rsidRPr="002C7544">
        <w:rPr>
          <w:color w:val="444444"/>
          <w:sz w:val="28"/>
          <w:szCs w:val="28"/>
        </w:rPr>
        <w:br/>
      </w:r>
      <w:r w:rsidR="006A461E" w:rsidRPr="002C7544">
        <w:rPr>
          <w:rStyle w:val="tr"/>
          <w:color w:val="444444"/>
          <w:sz w:val="28"/>
          <w:szCs w:val="28"/>
        </w:rPr>
        <w:t>stawiania wszystkich wymiarów koniecznych</w:t>
      </w:r>
      <w:r w:rsidR="002C7544" w:rsidRPr="002C7544">
        <w:rPr>
          <w:rStyle w:val="tr"/>
          <w:color w:val="444444"/>
          <w:sz w:val="28"/>
          <w:szCs w:val="28"/>
        </w:rPr>
        <w:t xml:space="preserve"> </w:t>
      </w:r>
      <w:r w:rsidR="006A461E" w:rsidRPr="002C7544">
        <w:rPr>
          <w:rStyle w:val="tr"/>
          <w:color w:val="444444"/>
          <w:sz w:val="28"/>
          <w:szCs w:val="28"/>
        </w:rPr>
        <w:t>nie</w:t>
      </w:r>
      <w:r w:rsidR="002C7544" w:rsidRPr="002C7544">
        <w:rPr>
          <w:rStyle w:val="tr"/>
          <w:color w:val="444444"/>
          <w:sz w:val="28"/>
          <w:szCs w:val="28"/>
        </w:rPr>
        <w:t xml:space="preserve"> </w:t>
      </w:r>
      <w:r w:rsidR="006A461E" w:rsidRPr="002C7544">
        <w:rPr>
          <w:rStyle w:val="tr"/>
          <w:color w:val="444444"/>
          <w:sz w:val="28"/>
          <w:szCs w:val="28"/>
        </w:rPr>
        <w:t>powtarzania wymiarów</w:t>
      </w:r>
      <w:r w:rsidR="002C7544" w:rsidRPr="002C7544">
        <w:rPr>
          <w:rStyle w:val="tr"/>
          <w:color w:val="444444"/>
          <w:sz w:val="28"/>
          <w:szCs w:val="28"/>
        </w:rPr>
        <w:t xml:space="preserve"> </w:t>
      </w:r>
      <w:r w:rsidR="006A461E" w:rsidRPr="002C7544">
        <w:rPr>
          <w:rStyle w:val="tr"/>
          <w:color w:val="444444"/>
          <w:sz w:val="28"/>
          <w:szCs w:val="28"/>
        </w:rPr>
        <w:t>nie</w:t>
      </w:r>
      <w:r w:rsidR="002C7544" w:rsidRPr="002C7544">
        <w:rPr>
          <w:rStyle w:val="tr"/>
          <w:color w:val="444444"/>
          <w:sz w:val="28"/>
          <w:szCs w:val="28"/>
        </w:rPr>
        <w:t xml:space="preserve"> </w:t>
      </w:r>
      <w:r w:rsidR="006A461E" w:rsidRPr="002C7544">
        <w:rPr>
          <w:rStyle w:val="tr"/>
          <w:color w:val="444444"/>
          <w:sz w:val="28"/>
          <w:szCs w:val="28"/>
        </w:rPr>
        <w:t>zamykania łańcuchów wymiarowych</w:t>
      </w:r>
      <w:r w:rsidR="002C7544" w:rsidRPr="002C7544">
        <w:rPr>
          <w:rStyle w:val="tr"/>
          <w:color w:val="444444"/>
          <w:sz w:val="28"/>
          <w:szCs w:val="28"/>
        </w:rPr>
        <w:t xml:space="preserve"> </w:t>
      </w:r>
      <w:r w:rsidR="006A461E" w:rsidRPr="002C7544">
        <w:rPr>
          <w:rStyle w:val="tr"/>
          <w:color w:val="444444"/>
          <w:sz w:val="28"/>
          <w:szCs w:val="28"/>
        </w:rPr>
        <w:t>pomijania wymiarów oczywistych</w:t>
      </w:r>
      <w:r w:rsidR="002C7544" w:rsidRPr="002C7544">
        <w:rPr>
          <w:rStyle w:val="tr"/>
          <w:color w:val="444444"/>
          <w:sz w:val="28"/>
          <w:szCs w:val="28"/>
        </w:rPr>
        <w:t>.</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18" w:tgtFrame="_blank" w:tooltip="Zasada wymiarów koniecznych" w:history="1">
        <w:r w:rsidR="006A461E" w:rsidRPr="002C7544">
          <w:rPr>
            <w:rStyle w:val="Hipercze"/>
            <w:color w:val="FFFFFF"/>
            <w:sz w:val="28"/>
            <w:szCs w:val="28"/>
            <w:u w:val="none"/>
            <w:bdr w:val="single" w:sz="6" w:space="0" w:color="auto" w:frame="1"/>
          </w:rPr>
          <w:t>15</w:t>
        </w:r>
      </w:hyperlink>
      <w:r w:rsidR="006A461E" w:rsidRPr="002C7544">
        <w:rPr>
          <w:color w:val="444444"/>
          <w:sz w:val="28"/>
          <w:szCs w:val="28"/>
        </w:rPr>
        <w:t> </w:t>
      </w:r>
      <w:r w:rsidR="006A461E" w:rsidRPr="002C7544">
        <w:rPr>
          <w:rStyle w:val="Pogrubienie"/>
          <w:color w:val="444444"/>
          <w:sz w:val="28"/>
          <w:szCs w:val="28"/>
        </w:rPr>
        <w:t>Zasada wymiarów koniecznych</w:t>
      </w:r>
      <w:r w:rsidR="006A461E" w:rsidRPr="002C7544">
        <w:rPr>
          <w:color w:val="444444"/>
          <w:sz w:val="28"/>
          <w:szCs w:val="28"/>
        </w:rPr>
        <w:br/>
      </w:r>
      <w:r w:rsidR="006A461E" w:rsidRPr="002C7544">
        <w:rPr>
          <w:rStyle w:val="tr"/>
          <w:color w:val="444444"/>
          <w:sz w:val="28"/>
          <w:szCs w:val="28"/>
        </w:rPr>
        <w:t>Zawsze podajemy wymiary gabarytowe (zewnętrzne). Wymiary mniejsze rysujemy bliżej rzutu przedmiotu. Zawsze podajemy tylko tyle i takich wymiarów które są niezbędne do jednoznacznego określenia wymiarowego przedmiotu. Każdy wymiar na rysunku powinien dawać się odmierzyć na przedmiocie w czasie wykonywania czynności obróbkowych.</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19" w:tgtFrame="_blank" w:tooltip="Zasada niepowtarzania wymiarów" w:history="1">
        <w:r w:rsidR="006A461E" w:rsidRPr="002C7544">
          <w:rPr>
            <w:rStyle w:val="Hipercze"/>
            <w:color w:val="FFFFFF"/>
            <w:sz w:val="28"/>
            <w:szCs w:val="28"/>
            <w:u w:val="none"/>
            <w:bdr w:val="single" w:sz="6" w:space="0" w:color="auto" w:frame="1"/>
          </w:rPr>
          <w:t>16</w:t>
        </w:r>
      </w:hyperlink>
      <w:r w:rsidR="006A461E" w:rsidRPr="002C7544">
        <w:rPr>
          <w:color w:val="444444"/>
          <w:sz w:val="28"/>
          <w:szCs w:val="28"/>
        </w:rPr>
        <w:t> </w:t>
      </w:r>
      <w:r w:rsidR="006A461E" w:rsidRPr="002C7544">
        <w:rPr>
          <w:rStyle w:val="Pogrubienie"/>
          <w:color w:val="444444"/>
          <w:sz w:val="28"/>
          <w:szCs w:val="28"/>
        </w:rPr>
        <w:t>Zasada niepowtarzania wymiarów</w:t>
      </w:r>
      <w:r w:rsidR="006A461E" w:rsidRPr="002C7544">
        <w:rPr>
          <w:color w:val="444444"/>
          <w:sz w:val="28"/>
          <w:szCs w:val="28"/>
        </w:rPr>
        <w:br/>
      </w:r>
      <w:r w:rsidR="006A461E" w:rsidRPr="002C7544">
        <w:rPr>
          <w:rStyle w:val="tr"/>
          <w:color w:val="444444"/>
          <w:sz w:val="28"/>
          <w:szCs w:val="28"/>
        </w:rPr>
        <w:t>Wymiarów nie należy nigdy powtarzać ani na tym samym rzucie, ani na różnych rzutach tego samego przedmiotu. Każdy wymiar powinien być podany na rysunku tylko raz i to w miejscu, w którym jest on najbardziej zrozumiały, łatwy do odszukania i potrzebny ze względu na przebieg obróbki.</w:t>
      </w:r>
    </w:p>
    <w:p w:rsidR="006A461E" w:rsidRPr="002C7544" w:rsidRDefault="00D16D7D" w:rsidP="006A461E">
      <w:pPr>
        <w:pStyle w:val="uk-text-justify"/>
        <w:shd w:val="clear" w:color="auto" w:fill="FFFFFF"/>
        <w:spacing w:before="225" w:beforeAutospacing="0" w:after="225" w:afterAutospacing="0"/>
        <w:rPr>
          <w:color w:val="444444"/>
          <w:sz w:val="28"/>
          <w:szCs w:val="28"/>
        </w:rPr>
      </w:pPr>
      <w:hyperlink r:id="rId20" w:tgtFrame="_blank" w:tooltip="Zasada niezamykania łańcuchów wymiarowych" w:history="1">
        <w:r w:rsidR="006A461E" w:rsidRPr="002C7544">
          <w:rPr>
            <w:rStyle w:val="Hipercze"/>
            <w:color w:val="FFFFFF"/>
            <w:sz w:val="28"/>
            <w:szCs w:val="28"/>
            <w:u w:val="none"/>
            <w:bdr w:val="single" w:sz="6" w:space="0" w:color="auto" w:frame="1"/>
          </w:rPr>
          <w:t>17</w:t>
        </w:r>
      </w:hyperlink>
      <w:r w:rsidR="006A461E" w:rsidRPr="002C7544">
        <w:rPr>
          <w:color w:val="444444"/>
          <w:sz w:val="28"/>
          <w:szCs w:val="28"/>
        </w:rPr>
        <w:t> </w:t>
      </w:r>
      <w:r w:rsidR="006A461E" w:rsidRPr="002C7544">
        <w:rPr>
          <w:rStyle w:val="Pogrubienie"/>
          <w:color w:val="444444"/>
          <w:sz w:val="28"/>
          <w:szCs w:val="28"/>
        </w:rPr>
        <w:t>Zasada niezamykania łańcuchów wymiarowych</w:t>
      </w:r>
      <w:r w:rsidR="006A461E" w:rsidRPr="002C7544">
        <w:rPr>
          <w:color w:val="444444"/>
          <w:sz w:val="28"/>
          <w:szCs w:val="28"/>
        </w:rPr>
        <w:br/>
      </w:r>
      <w:r w:rsidR="006A461E" w:rsidRPr="002C7544">
        <w:rPr>
          <w:rStyle w:val="tr"/>
          <w:color w:val="444444"/>
          <w:sz w:val="28"/>
          <w:szCs w:val="28"/>
        </w:rPr>
        <w:t xml:space="preserve">Łańcuchy wymiarowe stanowią szereg kolejnych wymiarów równoległych (tzw. łańcuchy wymiarowe proste - rys. 1) lub dowolnie skierowanych (tzw. łańcuchy wymiarowe złożone - rys. 2) W obu rodzajach łańcuchów nie należy wpisywać wszystkich wymiarów, gdyż łańcuch zamknięty zawiera wymiary zbędne </w:t>
      </w:r>
      <w:r w:rsidR="006A461E" w:rsidRPr="002C7544">
        <w:rPr>
          <w:rStyle w:val="tr"/>
          <w:color w:val="444444"/>
          <w:sz w:val="28"/>
          <w:szCs w:val="28"/>
        </w:rPr>
        <w:lastRenderedPageBreak/>
        <w:t>wynikające z innych wymiarów. Łańcuchy wymiarowe powinny więc pozostać otwarte, przy czym pomija się wymiar najmniej ważny.</w:t>
      </w:r>
    </w:p>
    <w:p w:rsidR="006A461E" w:rsidRDefault="00D16D7D" w:rsidP="006A461E">
      <w:pPr>
        <w:pStyle w:val="uk-text-justify"/>
        <w:shd w:val="clear" w:color="auto" w:fill="FFFFFF"/>
        <w:spacing w:before="225" w:beforeAutospacing="0" w:after="225" w:afterAutospacing="0"/>
        <w:rPr>
          <w:rStyle w:val="tr"/>
          <w:color w:val="444444"/>
          <w:sz w:val="28"/>
          <w:szCs w:val="28"/>
        </w:rPr>
      </w:pPr>
      <w:hyperlink r:id="rId21" w:tgtFrame="_blank" w:tooltip="Zasada pomijania wymiarów oczywistych" w:history="1">
        <w:r w:rsidR="006A461E" w:rsidRPr="002C7544">
          <w:rPr>
            <w:rStyle w:val="Hipercze"/>
            <w:color w:val="FFFFFF"/>
            <w:sz w:val="28"/>
            <w:szCs w:val="28"/>
            <w:u w:val="none"/>
            <w:bdr w:val="single" w:sz="6" w:space="0" w:color="auto" w:frame="1"/>
          </w:rPr>
          <w:t>18</w:t>
        </w:r>
      </w:hyperlink>
      <w:r w:rsidR="006A461E" w:rsidRPr="002C7544">
        <w:rPr>
          <w:color w:val="444444"/>
          <w:sz w:val="28"/>
          <w:szCs w:val="28"/>
        </w:rPr>
        <w:t> </w:t>
      </w:r>
      <w:r w:rsidR="006A461E" w:rsidRPr="002C7544">
        <w:rPr>
          <w:rStyle w:val="Pogrubienie"/>
          <w:color w:val="444444"/>
          <w:sz w:val="28"/>
          <w:szCs w:val="28"/>
        </w:rPr>
        <w:t>Zasada pomijania wymiarów oczywistych</w:t>
      </w:r>
      <w:r w:rsidR="006A461E" w:rsidRPr="002C7544">
        <w:rPr>
          <w:color w:val="444444"/>
          <w:sz w:val="28"/>
          <w:szCs w:val="28"/>
        </w:rPr>
        <w:br/>
      </w:r>
      <w:r w:rsidR="006A461E" w:rsidRPr="002C7544">
        <w:rPr>
          <w:rStyle w:val="tr"/>
          <w:color w:val="444444"/>
          <w:sz w:val="28"/>
          <w:szCs w:val="28"/>
        </w:rPr>
        <w:t>Pomijanie wymiarów oczywistych dotyczy przede wszystkim wymiarów kątowych, wynoszących 0o lub 90o, tj. odnoszących się do linii wzajemnie równoległych lub prostopadłych.</w:t>
      </w:r>
    </w:p>
    <w:p w:rsidR="006B28CE" w:rsidRDefault="006B28CE" w:rsidP="006A461E">
      <w:pPr>
        <w:pStyle w:val="uk-text-justify"/>
        <w:shd w:val="clear" w:color="auto" w:fill="FFFFFF"/>
        <w:spacing w:before="225" w:beforeAutospacing="0" w:after="225" w:afterAutospacing="0"/>
        <w:rPr>
          <w:rStyle w:val="tr"/>
          <w:color w:val="444444"/>
          <w:sz w:val="28"/>
          <w:szCs w:val="28"/>
        </w:rPr>
      </w:pPr>
      <w:r>
        <w:rPr>
          <w:rStyle w:val="tr"/>
          <w:color w:val="444444"/>
          <w:sz w:val="28"/>
          <w:szCs w:val="28"/>
        </w:rPr>
        <w:t xml:space="preserve">Poniżej podany jest link do filmu. </w:t>
      </w:r>
      <w:r w:rsidRPr="00045CCF">
        <w:rPr>
          <w:rStyle w:val="tr"/>
          <w:sz w:val="28"/>
          <w:szCs w:val="28"/>
        </w:rPr>
        <w:t>Kliknij dwa</w:t>
      </w:r>
      <w:r>
        <w:rPr>
          <w:rStyle w:val="tr"/>
          <w:color w:val="444444"/>
          <w:sz w:val="28"/>
          <w:szCs w:val="28"/>
        </w:rPr>
        <w:t xml:space="preserve"> razy aby otworzyć obraz</w:t>
      </w:r>
      <w:r w:rsidR="00045CCF">
        <w:rPr>
          <w:rStyle w:val="tr"/>
          <w:color w:val="444444"/>
          <w:sz w:val="28"/>
          <w:szCs w:val="28"/>
        </w:rPr>
        <w:t>.</w:t>
      </w:r>
    </w:p>
    <w:p w:rsidR="002C7544" w:rsidRPr="002C7544" w:rsidRDefault="002C7544" w:rsidP="006A461E">
      <w:pPr>
        <w:pStyle w:val="uk-text-justify"/>
        <w:shd w:val="clear" w:color="auto" w:fill="FFFFFF"/>
        <w:spacing w:before="225" w:beforeAutospacing="0" w:after="225" w:afterAutospacing="0"/>
        <w:rPr>
          <w:color w:val="444444"/>
          <w:sz w:val="28"/>
          <w:szCs w:val="28"/>
        </w:rPr>
      </w:pPr>
    </w:p>
    <w:p w:rsidR="006A461E" w:rsidRDefault="006A461E">
      <w:pPr>
        <w:rPr>
          <w:rFonts w:ascii="Times New Roman" w:hAnsi="Times New Roman" w:cs="Times New Roman"/>
          <w:b/>
          <w:sz w:val="28"/>
          <w:szCs w:val="28"/>
        </w:rPr>
      </w:pPr>
    </w:p>
    <w:p w:rsidR="009E5E21" w:rsidRDefault="00422B5F">
      <w:pPr>
        <w:rPr>
          <w:rFonts w:ascii="Times New Roman" w:hAnsi="Times New Roman" w:cs="Times New Roman"/>
          <w:b/>
          <w:sz w:val="28"/>
          <w:szCs w:val="28"/>
        </w:rPr>
      </w:pPr>
      <w:r w:rsidRPr="00BA43B6">
        <w:rPr>
          <w:rFonts w:ascii="Times New Roman" w:hAnsi="Times New Roman" w:cs="Times New Roman"/>
          <w:b/>
          <w:sz w:val="28"/>
          <w:szCs w:val="28"/>
        </w:rPr>
        <w:object w:dxaOrig="814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78.75pt" o:ole="">
            <v:imagedata r:id="rId22" o:title=""/>
          </v:shape>
          <o:OLEObject Type="Embed" ProgID="Package" ShapeID="_x0000_i1025" DrawAspect="Content" ObjectID="_1646818133" r:id="rId23"/>
        </w:object>
      </w:r>
    </w:p>
    <w:p w:rsidR="009E5E21" w:rsidRDefault="00045CCF">
      <w:pPr>
        <w:rPr>
          <w:rFonts w:ascii="Times New Roman" w:hAnsi="Times New Roman" w:cs="Times New Roman"/>
          <w:b/>
          <w:sz w:val="28"/>
          <w:szCs w:val="28"/>
        </w:rPr>
      </w:pPr>
      <w:r>
        <w:rPr>
          <w:rFonts w:ascii="Times New Roman" w:hAnsi="Times New Roman" w:cs="Times New Roman"/>
          <w:b/>
          <w:sz w:val="28"/>
          <w:szCs w:val="28"/>
        </w:rPr>
        <w:t>Zadanie do wykonania.</w:t>
      </w:r>
    </w:p>
    <w:p w:rsidR="00045CCF" w:rsidRDefault="00045CCF" w:rsidP="00045CCF">
      <w:pPr>
        <w:autoSpaceDE w:val="0"/>
        <w:autoSpaceDN w:val="0"/>
        <w:adjustRightInd w:val="0"/>
        <w:spacing w:after="0" w:line="240" w:lineRule="auto"/>
        <w:rPr>
          <w:rFonts w:ascii="TimesNewRomanPS-BoldMT" w:hAnsi="TimesNewRomanPS-BoldMT" w:cs="TimesNewRomanPS-BoldMT"/>
          <w:b/>
          <w:bCs/>
          <w:sz w:val="28"/>
          <w:szCs w:val="28"/>
        </w:rPr>
      </w:pPr>
      <w:r>
        <w:rPr>
          <w:rFonts w:ascii="TimesNewRomanPS-BoldMT" w:hAnsi="TimesNewRomanPS-BoldMT" w:cs="TimesNewRomanPS-BoldMT"/>
          <w:b/>
          <w:bCs/>
          <w:sz w:val="28"/>
          <w:szCs w:val="28"/>
        </w:rPr>
        <w:t>Pytania sprawdzające</w:t>
      </w:r>
    </w:p>
    <w:p w:rsidR="00045CCF" w:rsidRPr="00045CCF" w:rsidRDefault="00045CCF" w:rsidP="00045CCF">
      <w:pPr>
        <w:autoSpaceDE w:val="0"/>
        <w:autoSpaceDN w:val="0"/>
        <w:adjustRightInd w:val="0"/>
        <w:spacing w:after="0" w:line="240" w:lineRule="auto"/>
        <w:rPr>
          <w:rFonts w:ascii="Times New Roman" w:hAnsi="Times New Roman" w:cs="Times New Roman"/>
          <w:sz w:val="28"/>
          <w:szCs w:val="28"/>
        </w:rPr>
      </w:pPr>
      <w:r w:rsidRPr="00045CCF">
        <w:rPr>
          <w:rFonts w:ascii="Times New Roman" w:hAnsi="Times New Roman" w:cs="Times New Roman"/>
          <w:sz w:val="28"/>
          <w:szCs w:val="28"/>
        </w:rPr>
        <w:t>1. Jakie rodzaje linii rozróżniamy w rysunku technicznym?</w:t>
      </w:r>
    </w:p>
    <w:p w:rsidR="00045CCF" w:rsidRPr="00045CCF" w:rsidRDefault="00045CCF" w:rsidP="00045CCF">
      <w:pPr>
        <w:autoSpaceDE w:val="0"/>
        <w:autoSpaceDN w:val="0"/>
        <w:adjustRightInd w:val="0"/>
        <w:spacing w:after="0" w:line="240" w:lineRule="auto"/>
        <w:rPr>
          <w:rFonts w:ascii="Times New Roman" w:hAnsi="Times New Roman" w:cs="Times New Roman"/>
          <w:sz w:val="28"/>
          <w:szCs w:val="28"/>
        </w:rPr>
      </w:pPr>
      <w:r w:rsidRPr="00045CCF">
        <w:rPr>
          <w:rFonts w:ascii="Times New Roman" w:hAnsi="Times New Roman" w:cs="Times New Roman"/>
          <w:sz w:val="28"/>
          <w:szCs w:val="28"/>
        </w:rPr>
        <w:t>2. Jak nazywają się linie rysunkowe w zależności od ich grubości?</w:t>
      </w:r>
    </w:p>
    <w:p w:rsidR="00045CCF" w:rsidRPr="00045CCF" w:rsidRDefault="00045CCF" w:rsidP="00045CCF">
      <w:pPr>
        <w:autoSpaceDE w:val="0"/>
        <w:autoSpaceDN w:val="0"/>
        <w:adjustRightInd w:val="0"/>
        <w:spacing w:after="0" w:line="240" w:lineRule="auto"/>
        <w:rPr>
          <w:rFonts w:ascii="Times New Roman" w:hAnsi="Times New Roman" w:cs="Times New Roman"/>
          <w:sz w:val="28"/>
          <w:szCs w:val="28"/>
        </w:rPr>
      </w:pPr>
      <w:r w:rsidRPr="00045CCF">
        <w:rPr>
          <w:rFonts w:ascii="Times New Roman" w:hAnsi="Times New Roman" w:cs="Times New Roman"/>
          <w:sz w:val="28"/>
          <w:szCs w:val="28"/>
        </w:rPr>
        <w:t>3. Jakie jest podstawowe zastosowanie poszczególnych linii?</w:t>
      </w:r>
    </w:p>
    <w:p w:rsidR="00045CCF" w:rsidRPr="00045CCF" w:rsidRDefault="00045CCF" w:rsidP="00045CCF">
      <w:pPr>
        <w:autoSpaceDE w:val="0"/>
        <w:autoSpaceDN w:val="0"/>
        <w:adjustRightInd w:val="0"/>
        <w:spacing w:after="0" w:line="240" w:lineRule="auto"/>
        <w:rPr>
          <w:rFonts w:ascii="Times New Roman" w:hAnsi="Times New Roman" w:cs="Times New Roman"/>
          <w:sz w:val="28"/>
          <w:szCs w:val="28"/>
        </w:rPr>
      </w:pPr>
      <w:r w:rsidRPr="00045CCF">
        <w:rPr>
          <w:rFonts w:ascii="Times New Roman" w:hAnsi="Times New Roman" w:cs="Times New Roman"/>
          <w:sz w:val="28"/>
          <w:szCs w:val="28"/>
        </w:rPr>
        <w:t>4. Gdzie umieszcza się liczby wymiarowe?</w:t>
      </w:r>
    </w:p>
    <w:p w:rsidR="00045CCF" w:rsidRDefault="00045CCF" w:rsidP="00045CCF">
      <w:pPr>
        <w:rPr>
          <w:rFonts w:ascii="Times New Roman" w:hAnsi="Times New Roman" w:cs="Times New Roman"/>
          <w:sz w:val="28"/>
          <w:szCs w:val="28"/>
        </w:rPr>
      </w:pPr>
      <w:r w:rsidRPr="00045CCF">
        <w:rPr>
          <w:rFonts w:ascii="Times New Roman" w:hAnsi="Times New Roman" w:cs="Times New Roman"/>
          <w:sz w:val="28"/>
          <w:szCs w:val="28"/>
        </w:rPr>
        <w:t>5. Jakie zasady obowiązują przy wymiarowaniu elementów?</w:t>
      </w:r>
    </w:p>
    <w:p w:rsidR="00AD5D72" w:rsidRDefault="00AD5D72" w:rsidP="00045CCF">
      <w:pPr>
        <w:rPr>
          <w:rFonts w:ascii="Times New Roman" w:hAnsi="Times New Roman" w:cs="Times New Roman"/>
          <w:sz w:val="28"/>
          <w:szCs w:val="28"/>
        </w:rPr>
      </w:pPr>
    </w:p>
    <w:p w:rsidR="00AD5D72" w:rsidRDefault="00AD5D72"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Default="001B2B4F" w:rsidP="00045CCF">
      <w:pPr>
        <w:rPr>
          <w:rFonts w:ascii="Times New Roman" w:hAnsi="Times New Roman" w:cs="Times New Roman"/>
          <w:sz w:val="28"/>
          <w:szCs w:val="28"/>
        </w:rPr>
      </w:pPr>
    </w:p>
    <w:p w:rsidR="001B2B4F" w:rsidRPr="002E3F92" w:rsidRDefault="002E3F92" w:rsidP="00045CCF">
      <w:pPr>
        <w:rPr>
          <w:rFonts w:ascii="Times New Roman" w:hAnsi="Times New Roman" w:cs="Times New Roman"/>
          <w:b/>
          <w:sz w:val="28"/>
          <w:szCs w:val="28"/>
        </w:rPr>
      </w:pPr>
      <w:r>
        <w:rPr>
          <w:rFonts w:ascii="Times New Roman" w:hAnsi="Times New Roman" w:cs="Times New Roman"/>
          <w:b/>
          <w:sz w:val="28"/>
          <w:szCs w:val="28"/>
        </w:rPr>
        <w:t>Zajęcia w dniu 30.03.2020</w:t>
      </w:r>
    </w:p>
    <w:p w:rsidR="001B2B4F" w:rsidRPr="00D769AA" w:rsidRDefault="00D769AA" w:rsidP="001B2B4F">
      <w:pPr>
        <w:rPr>
          <w:rFonts w:ascii="Times New Roman" w:hAnsi="Times New Roman" w:cs="Times New Roman"/>
          <w:b/>
          <w:sz w:val="28"/>
          <w:szCs w:val="28"/>
        </w:rPr>
      </w:pPr>
      <w:r w:rsidRPr="00D769AA">
        <w:rPr>
          <w:rFonts w:ascii="Times New Roman" w:hAnsi="Times New Roman" w:cs="Times New Roman"/>
          <w:b/>
          <w:sz w:val="28"/>
          <w:szCs w:val="28"/>
        </w:rPr>
        <w:t>Bezpieczeństwo w budownictwie</w:t>
      </w:r>
    </w:p>
    <w:p w:rsidR="00D769AA" w:rsidRDefault="00DF74E8" w:rsidP="00D769AA">
      <w:pPr>
        <w:rPr>
          <w:rFonts w:ascii="Times New Roman" w:hAnsi="Times New Roman" w:cs="Times New Roman"/>
          <w:b/>
          <w:sz w:val="28"/>
          <w:szCs w:val="28"/>
        </w:rPr>
      </w:pPr>
      <w:r w:rsidRPr="00422B5F">
        <w:rPr>
          <w:rFonts w:ascii="Times New Roman" w:hAnsi="Times New Roman" w:cs="Times New Roman"/>
          <w:b/>
          <w:sz w:val="28"/>
          <w:szCs w:val="28"/>
        </w:rPr>
        <w:t>Temat: Elementy elewacyjne budynków – okna.</w:t>
      </w:r>
    </w:p>
    <w:p w:rsidR="00DF74E8" w:rsidRDefault="00DF74E8" w:rsidP="00D769AA">
      <w:pPr>
        <w:rPr>
          <w:rFonts w:ascii="Times New Roman" w:hAnsi="Times New Roman" w:cs="Times New Roman"/>
          <w:b/>
          <w:sz w:val="28"/>
          <w:szCs w:val="28"/>
        </w:rPr>
      </w:pPr>
      <w:r>
        <w:rPr>
          <w:noProof/>
        </w:rPr>
        <w:lastRenderedPageBreak/>
        <w:drawing>
          <wp:inline distT="0" distB="0" distL="0" distR="0">
            <wp:extent cx="5760720" cy="8153496"/>
            <wp:effectExtent l="19050" t="0" r="0" b="0"/>
            <wp:docPr id="11" name="Obraz 11" descr="„Projekt współfinansowany ze środków Europejskiego Funduszu Społecznego”[&#10;7&#10;4. MATERIAŁ NAUCZANIA&#10;4.1. Okna: elementy,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jekt współfinansowany ze środków Europejskiego Funduszu Społecznego”[&#10;7&#10;4. MATERIAŁ NAUCZANIA&#10;4.1. Okna: elementy, pod..."/>
                    <pic:cNvPicPr>
                      <a:picLocks noChangeAspect="1" noChangeArrowheads="1"/>
                    </pic:cNvPicPr>
                  </pic:nvPicPr>
                  <pic:blipFill>
                    <a:blip r:embed="rId24"/>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DF74E8" w:rsidRDefault="00DF74E8" w:rsidP="00D769AA">
      <w:pPr>
        <w:rPr>
          <w:rFonts w:ascii="Times New Roman" w:hAnsi="Times New Roman" w:cs="Times New Roman"/>
          <w:b/>
          <w:sz w:val="28"/>
          <w:szCs w:val="28"/>
        </w:rPr>
      </w:pPr>
      <w:r>
        <w:rPr>
          <w:noProof/>
        </w:rPr>
        <w:lastRenderedPageBreak/>
        <w:drawing>
          <wp:inline distT="0" distB="0" distL="0" distR="0">
            <wp:extent cx="5760720" cy="8153496"/>
            <wp:effectExtent l="19050" t="0" r="0" b="0"/>
            <wp:docPr id="14" name="Obraz 14" descr="„Projekt współfinansowany ze środków Europejskiego Funduszu Społecznego”[&#10;8&#10;− okno rozwierane – ma skrzydła otwierane p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kt współfinansowany ze środków Europejskiego Funduszu Społecznego”[&#10;8&#10;− okno rozwierane – ma skrzydła otwierane prze..."/>
                    <pic:cNvPicPr>
                      <a:picLocks noChangeAspect="1" noChangeArrowheads="1"/>
                    </pic:cNvPicPr>
                  </pic:nvPicPr>
                  <pic:blipFill>
                    <a:blip r:embed="rId25"/>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Okna w u</w:t>
      </w:r>
      <w:r w:rsidRPr="006B3A71">
        <w:rPr>
          <w:rFonts w:ascii="MingLiU_HKSCS" w:eastAsia="MingLiU_HKSCS" w:hAnsi="MingLiU_HKSCS" w:cs="MingLiU_HKSCS"/>
          <w:color w:val="000000"/>
          <w:sz w:val="72"/>
        </w:rPr>
        <w:t></w:t>
      </w:r>
      <w:r w:rsidRPr="006B3A71">
        <w:rPr>
          <w:rFonts w:ascii="ff1" w:eastAsia="Times New Roman" w:hAnsi="ff1" w:cs="Times New Roman"/>
          <w:color w:val="000000"/>
          <w:sz w:val="72"/>
        </w:rPr>
        <w:t>ytkowaniu powinny by</w:t>
      </w:r>
      <w:r w:rsidRPr="006B3A71">
        <w:rPr>
          <w:rFonts w:ascii="ffa" w:eastAsia="Times New Roman" w:hAnsi="ffa" w:cs="Times New Roman"/>
          <w:color w:val="000000"/>
          <w:sz w:val="72"/>
        </w:rPr>
        <w:t>ć</w:t>
      </w:r>
      <w:r w:rsidRPr="006B3A71">
        <w:rPr>
          <w:rFonts w:ascii="ff1" w:eastAsia="Times New Roman" w:hAnsi="ff1" w:cs="Times New Roman"/>
          <w:color w:val="000000"/>
          <w:sz w:val="72"/>
        </w:rPr>
        <w:t xml:space="preserve"> funkcjonalne, bezpieczne, wytrzyma</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e (np. na wiatr) i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trwa</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e. Wielko</w:t>
      </w:r>
      <w:r w:rsidRPr="006B3A71">
        <w:rPr>
          <w:rFonts w:ascii="MingLiU_HKSCS" w:eastAsia="MingLiU_HKSCS" w:hAnsi="MingLiU_HKSCS" w:cs="MingLiU_HKSCS" w:hint="eastAsia"/>
          <w:color w:val="000000"/>
          <w:spacing w:val="1"/>
          <w:sz w:val="72"/>
        </w:rPr>
        <w:t></w:t>
      </w:r>
      <w:r w:rsidRPr="006B3A71">
        <w:rPr>
          <w:rFonts w:ascii="Times New Roman" w:eastAsia="Times New Roman" w:hAnsi="Times New Roman" w:cs="Times New Roman"/>
          <w:color w:val="000000"/>
          <w:spacing w:val="1"/>
          <w:sz w:val="72"/>
        </w:rPr>
        <w:t>ć</w:t>
      </w:r>
      <w:r w:rsidRPr="006B3A71">
        <w:rPr>
          <w:rFonts w:ascii="ff1" w:eastAsia="Times New Roman" w:hAnsi="ff1" w:cs="Times New Roman"/>
          <w:color w:val="000000"/>
          <w:spacing w:val="1"/>
          <w:sz w:val="72"/>
        </w:rPr>
        <w:t xml:space="preserve"> okien zale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y od wymaganego nat</w:t>
      </w:r>
      <w:r w:rsidRPr="006B3A71">
        <w:rPr>
          <w:rFonts w:ascii="MingLiU_HKSCS" w:eastAsia="MingLiU_HKSCS" w:hAnsi="MingLiU_HKSCS" w:cs="MingLiU_HKSCS" w:hint="eastAsia"/>
          <w:color w:val="000000"/>
          <w:spacing w:val="1"/>
          <w:sz w:val="72"/>
        </w:rPr>
        <w:t></w:t>
      </w:r>
      <w:r w:rsidRPr="006B3A71">
        <w:rPr>
          <w:rFonts w:ascii="ff1" w:eastAsia="Times New Roman" w:hAnsi="ff1" w:cs="Times New Roman"/>
          <w:color w:val="000000"/>
          <w:spacing w:val="1"/>
          <w:sz w:val="72"/>
        </w:rPr>
        <w:t>enia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wietlenia w danym pomieszczeniu.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W pomieszczeniach przeznaczonych na pobyt l</w:t>
      </w:r>
      <w:r w:rsidRPr="006B3A71">
        <w:rPr>
          <w:rFonts w:ascii="ff1" w:eastAsia="Times New Roman" w:hAnsi="ff1" w:cs="Times New Roman"/>
          <w:color w:val="000000"/>
          <w:sz w:val="72"/>
        </w:rPr>
        <w:t xml:space="preserve">udzi stosunek powierzchni okien (w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wietle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nicy) do powierzchni pod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ogi powinien wynosi</w:t>
      </w:r>
      <w:r w:rsidRPr="006B3A71">
        <w:rPr>
          <w:rFonts w:ascii="ffa" w:eastAsia="Times New Roman" w:hAnsi="ffa" w:cs="Times New Roman"/>
          <w:color w:val="000000"/>
          <w:sz w:val="72"/>
        </w:rPr>
        <w:t>ć</w:t>
      </w:r>
      <w:r w:rsidRPr="006B3A71">
        <w:rPr>
          <w:rFonts w:ascii="ff1" w:eastAsia="Times New Roman" w:hAnsi="ff1" w:cs="Times New Roman"/>
          <w:color w:val="000000"/>
          <w:sz w:val="72"/>
        </w:rPr>
        <w:t xml:space="preserve"> nie mniej ni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1: 8 i nie wi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cej ni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1: 5.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Podstawowe parametry techniczne wynosz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wspó</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 xml:space="preserve">czynnik infiltracji powietrza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 0,5÷1,0 m</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3</w:t>
      </w:r>
    </w:p>
    <w:p w:rsidR="006B3A71" w:rsidRPr="006B3A71" w:rsidRDefault="006B3A71" w:rsidP="006B3A71">
      <w:pPr>
        <w:shd w:val="clear" w:color="auto" w:fill="FFFFFF"/>
        <w:spacing w:after="0" w:line="0" w:lineRule="auto"/>
        <w:rPr>
          <w:rFonts w:ascii="ff1" w:eastAsia="Times New Roman" w:hAnsi="ff1" w:cs="Times New Roman"/>
          <w:color w:val="000000"/>
          <w:spacing w:val="2"/>
          <w:sz w:val="72"/>
          <w:szCs w:val="72"/>
        </w:rPr>
      </w:pPr>
      <w:r w:rsidRPr="006B3A71">
        <w:rPr>
          <w:rFonts w:ascii="ff1" w:eastAsia="Times New Roman" w:hAnsi="ff1" w:cs="Times New Roman"/>
          <w:color w:val="000000"/>
          <w:spacing w:val="2"/>
          <w:sz w:val="72"/>
          <w:szCs w:val="72"/>
        </w:rPr>
        <w:t>/h</w:t>
      </w:r>
      <w:r w:rsidRPr="006B3A71">
        <w:rPr>
          <w:rFonts w:ascii="Cambria Math" w:eastAsia="Times New Roman" w:hAnsi="Cambria Math" w:cs="Cambria Math"/>
          <w:color w:val="000000"/>
          <w:sz w:val="72"/>
        </w:rPr>
        <w:t>⋅</w:t>
      </w:r>
      <w:r w:rsidRPr="006B3A71">
        <w:rPr>
          <w:rFonts w:ascii="ff1" w:eastAsia="Times New Roman" w:hAnsi="ff1" w:cs="Times New Roman"/>
          <w:color w:val="000000"/>
          <w:spacing w:val="-6"/>
          <w:sz w:val="72"/>
        </w:rPr>
        <w:t>m daPa</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48"/>
          <w:szCs w:val="48"/>
        </w:rPr>
      </w:pPr>
      <w:r w:rsidRPr="006B3A71">
        <w:rPr>
          <w:rFonts w:ascii="ff1" w:eastAsia="Times New Roman" w:hAnsi="ff1" w:cs="Times New Roman"/>
          <w:color w:val="000000"/>
          <w:spacing w:val="1"/>
          <w:sz w:val="48"/>
          <w:szCs w:val="48"/>
        </w:rPr>
        <w:t>2/3</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 xml:space="preserve"> do pomieszcze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z wentylacj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grawitacyjn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0,3 m</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3</w:t>
      </w:r>
    </w:p>
    <w:p w:rsidR="006B3A71" w:rsidRPr="006B3A71" w:rsidRDefault="006B3A71" w:rsidP="006B3A71">
      <w:pPr>
        <w:shd w:val="clear" w:color="auto" w:fill="FFFFFF"/>
        <w:spacing w:after="0" w:line="0" w:lineRule="auto"/>
        <w:rPr>
          <w:rFonts w:ascii="ff1" w:eastAsia="Times New Roman" w:hAnsi="ff1" w:cs="Times New Roman"/>
          <w:color w:val="000000"/>
          <w:spacing w:val="2"/>
          <w:sz w:val="72"/>
          <w:szCs w:val="72"/>
        </w:rPr>
      </w:pPr>
      <w:r w:rsidRPr="006B3A71">
        <w:rPr>
          <w:rFonts w:ascii="ff1" w:eastAsia="Times New Roman" w:hAnsi="ff1" w:cs="Times New Roman"/>
          <w:color w:val="000000"/>
          <w:spacing w:val="2"/>
          <w:sz w:val="72"/>
          <w:szCs w:val="72"/>
        </w:rPr>
        <w:t>/(h</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6"/>
          <w:sz w:val="72"/>
        </w:rPr>
        <w:t>m daPa</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48"/>
          <w:szCs w:val="48"/>
        </w:rPr>
      </w:pPr>
      <w:r w:rsidRPr="006B3A71">
        <w:rPr>
          <w:rFonts w:ascii="ff1" w:eastAsia="Times New Roman" w:hAnsi="ff1" w:cs="Times New Roman"/>
          <w:color w:val="000000"/>
          <w:spacing w:val="1"/>
          <w:sz w:val="48"/>
          <w:szCs w:val="48"/>
        </w:rPr>
        <w:t>2/3</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 do pomieszcze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z wentylacj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szCs w:val="72"/>
        </w:rPr>
        <w:t xml:space="preserve"> mechaniczn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izolacyjno</w:t>
      </w:r>
      <w:r w:rsidRPr="006B3A71">
        <w:rPr>
          <w:rFonts w:ascii="MingLiU_HKSCS" w:eastAsia="MingLiU_HKSCS" w:hAnsi="MingLiU_HKSCS" w:cs="MingLiU_HKSCS" w:hint="eastAsia"/>
          <w:color w:val="000000"/>
          <w:spacing w:val="1"/>
          <w:sz w:val="72"/>
        </w:rPr>
        <w:t></w:t>
      </w:r>
      <w:r w:rsidRPr="006B3A71">
        <w:rPr>
          <w:rFonts w:ascii="Times New Roman" w:eastAsia="Times New Roman" w:hAnsi="Times New Roman" w:cs="Times New Roman"/>
          <w:color w:val="000000"/>
          <w:spacing w:val="1"/>
          <w:sz w:val="72"/>
        </w:rPr>
        <w:t>ć</w:t>
      </w:r>
      <w:r w:rsidRPr="006B3A71">
        <w:rPr>
          <w:rFonts w:ascii="ff1" w:eastAsia="Times New Roman" w:hAnsi="ff1" w:cs="Times New Roman"/>
          <w:color w:val="000000"/>
          <w:sz w:val="72"/>
        </w:rPr>
        <w:t xml:space="preserve"> cieplna dla budynków mieszkalnych i zamieszkania zbiorowego: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U</w:t>
      </w:r>
      <w:r w:rsidRPr="006B3A71">
        <w:rPr>
          <w:rFonts w:ascii="ffa" w:eastAsia="Times New Roman" w:hAnsi="ffa" w:cs="Times New Roman"/>
          <w:color w:val="000000"/>
          <w:sz w:val="72"/>
        </w:rPr>
        <w:t>≤</w:t>
      </w:r>
      <w:r w:rsidRPr="006B3A71">
        <w:rPr>
          <w:rFonts w:ascii="ff1" w:eastAsia="Times New Roman" w:hAnsi="ff1" w:cs="Times New Roman"/>
          <w:color w:val="000000"/>
          <w:sz w:val="72"/>
        </w:rPr>
        <w:t>2,6 W/(m</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2</w:t>
      </w:r>
    </w:p>
    <w:p w:rsidR="006B3A71" w:rsidRPr="006B3A71" w:rsidRDefault="006B3A71" w:rsidP="006B3A71">
      <w:pPr>
        <w:shd w:val="clear" w:color="auto" w:fill="FFFFFF"/>
        <w:spacing w:after="0" w:line="0" w:lineRule="auto"/>
        <w:rPr>
          <w:rFonts w:ascii="ffc" w:eastAsia="Times New Roman" w:hAnsi="ffc" w:cs="Times New Roman"/>
          <w:color w:val="000000"/>
          <w:sz w:val="72"/>
          <w:szCs w:val="72"/>
        </w:rPr>
      </w:pPr>
      <w:r w:rsidRPr="006B3A71">
        <w:rPr>
          <w:rFonts w:ascii="Cambria Math" w:eastAsia="Times New Roman" w:hAnsi="Cambria Math" w:cs="Cambria Math"/>
          <w:color w:val="000000"/>
          <w:sz w:val="72"/>
          <w:szCs w:val="72"/>
        </w:rPr>
        <w:t>⋅</w:t>
      </w:r>
      <w:r w:rsidRPr="006B3A71">
        <w:rPr>
          <w:rFonts w:ascii="ff1" w:eastAsia="Times New Roman" w:hAnsi="ff1" w:cs="Times New Roman"/>
          <w:color w:val="000000"/>
          <w:spacing w:val="1"/>
          <w:sz w:val="72"/>
        </w:rPr>
        <w:t xml:space="preserve">K) w I, II, III strefie klimatycznej; U </w:t>
      </w:r>
      <w:r w:rsidRPr="006B3A71">
        <w:rPr>
          <w:rFonts w:ascii="ffa" w:eastAsia="Times New Roman" w:hAnsi="ffa" w:cs="Times New Roman"/>
          <w:color w:val="000000"/>
          <w:sz w:val="72"/>
        </w:rPr>
        <w:t>≤</w:t>
      </w:r>
      <w:r w:rsidRPr="006B3A71">
        <w:rPr>
          <w:rFonts w:ascii="ff1" w:eastAsia="Times New Roman" w:hAnsi="ff1" w:cs="Times New Roman"/>
          <w:color w:val="000000"/>
          <w:sz w:val="72"/>
        </w:rPr>
        <w:t xml:space="preserve"> 2.0 W/(m</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2</w:t>
      </w:r>
    </w:p>
    <w:p w:rsidR="006B3A71" w:rsidRPr="006B3A71" w:rsidRDefault="006B3A71" w:rsidP="006B3A71">
      <w:pPr>
        <w:shd w:val="clear" w:color="auto" w:fill="FFFFFF"/>
        <w:spacing w:after="0" w:line="0" w:lineRule="auto"/>
        <w:rPr>
          <w:rFonts w:ascii="ffc" w:eastAsia="Times New Roman" w:hAnsi="ffc" w:cs="Times New Roman"/>
          <w:color w:val="000000"/>
          <w:sz w:val="72"/>
          <w:szCs w:val="72"/>
        </w:rPr>
      </w:pPr>
      <w:r w:rsidRPr="006B3A71">
        <w:rPr>
          <w:rFonts w:ascii="Cambria Math" w:eastAsia="Times New Roman" w:hAnsi="Cambria Math" w:cs="Cambria Math"/>
          <w:color w:val="000000"/>
          <w:sz w:val="72"/>
          <w:szCs w:val="72"/>
        </w:rPr>
        <w:t>⋅</w:t>
      </w:r>
      <w:r w:rsidRPr="006B3A71">
        <w:rPr>
          <w:rFonts w:ascii="ff1" w:eastAsia="Times New Roman" w:hAnsi="ff1" w:cs="Times New Roman"/>
          <w:color w:val="000000"/>
          <w:sz w:val="72"/>
        </w:rPr>
        <w:t xml:space="preserve">K) w IV, V strefie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 xml:space="preserve">klimatycznej,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izolacyjno</w:t>
      </w:r>
      <w:r w:rsidRPr="006B3A71">
        <w:rPr>
          <w:rFonts w:ascii="MingLiU_HKSCS" w:eastAsia="MingLiU_HKSCS" w:hAnsi="MingLiU_HKSCS" w:cs="MingLiU_HKSCS" w:hint="eastAsia"/>
          <w:color w:val="000000"/>
          <w:spacing w:val="1"/>
          <w:sz w:val="72"/>
        </w:rPr>
        <w:t></w:t>
      </w:r>
      <w:r w:rsidRPr="006B3A71">
        <w:rPr>
          <w:rFonts w:ascii="Times New Roman" w:eastAsia="Times New Roman" w:hAnsi="Times New Roman" w:cs="Times New Roman"/>
          <w:color w:val="000000"/>
          <w:spacing w:val="1"/>
          <w:sz w:val="72"/>
        </w:rPr>
        <w:t>ć</w:t>
      </w:r>
      <w:r w:rsidRPr="006B3A71">
        <w:rPr>
          <w:rFonts w:ascii="ff1" w:eastAsia="Times New Roman" w:hAnsi="ff1" w:cs="Times New Roman"/>
          <w:color w:val="000000"/>
          <w:sz w:val="72"/>
        </w:rPr>
        <w:t xml:space="preserve"> cieplna dla budynków u</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yteczno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ci publicznej: U </w:t>
      </w:r>
      <w:r w:rsidRPr="006B3A71">
        <w:rPr>
          <w:rFonts w:ascii="ffa" w:eastAsia="Times New Roman" w:hAnsi="ffa" w:cs="Times New Roman"/>
          <w:color w:val="000000"/>
          <w:sz w:val="72"/>
        </w:rPr>
        <w:t>≤</w:t>
      </w:r>
      <w:r w:rsidRPr="006B3A71">
        <w:rPr>
          <w:rFonts w:ascii="ff1" w:eastAsia="Times New Roman" w:hAnsi="ff1" w:cs="Times New Roman"/>
          <w:color w:val="000000"/>
          <w:sz w:val="72"/>
        </w:rPr>
        <w:t xml:space="preserve"> 2,3 W/(m</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2</w:t>
      </w:r>
    </w:p>
    <w:p w:rsidR="006B3A71" w:rsidRPr="006B3A71" w:rsidRDefault="006B3A71" w:rsidP="006B3A71">
      <w:pPr>
        <w:shd w:val="clear" w:color="auto" w:fill="FFFFFF"/>
        <w:spacing w:after="0" w:line="0" w:lineRule="auto"/>
        <w:rPr>
          <w:rFonts w:ascii="ffc" w:eastAsia="Times New Roman" w:hAnsi="ffc" w:cs="Times New Roman"/>
          <w:color w:val="000000"/>
          <w:sz w:val="72"/>
          <w:szCs w:val="72"/>
        </w:rPr>
      </w:pPr>
      <w:r w:rsidRPr="006B3A71">
        <w:rPr>
          <w:rFonts w:ascii="Cambria Math" w:eastAsia="Times New Roman" w:hAnsi="Cambria Math" w:cs="Cambria Math"/>
          <w:color w:val="000000"/>
          <w:sz w:val="72"/>
          <w:szCs w:val="72"/>
        </w:rPr>
        <w:t>⋅</w:t>
      </w:r>
      <w:r w:rsidRPr="006B3A71">
        <w:rPr>
          <w:rFonts w:ascii="ff1" w:eastAsia="Times New Roman" w:hAnsi="ff1" w:cs="Times New Roman"/>
          <w:color w:val="000000"/>
          <w:sz w:val="72"/>
        </w:rPr>
        <w:t xml:space="preserve">K) przy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t</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i</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&gt;16</w:t>
      </w:r>
      <w:r w:rsidRPr="006B3A71">
        <w:rPr>
          <w:rFonts w:ascii="ffd" w:eastAsia="Times New Roman" w:hAnsi="ffd" w:cs="Times New Roman"/>
          <w:color w:val="000000"/>
          <w:sz w:val="72"/>
        </w:rPr>
        <w:t>û</w:t>
      </w:r>
      <w:r w:rsidRPr="006B3A71">
        <w:rPr>
          <w:rFonts w:ascii="ff1" w:eastAsia="Times New Roman" w:hAnsi="ff1" w:cs="Times New Roman"/>
          <w:color w:val="000000"/>
          <w:spacing w:val="-1"/>
          <w:sz w:val="72"/>
        </w:rPr>
        <w:t xml:space="preserve"> C,   U </w:t>
      </w:r>
      <w:r w:rsidRPr="006B3A71">
        <w:rPr>
          <w:rFonts w:ascii="ffa" w:eastAsia="Times New Roman" w:hAnsi="ffa" w:cs="Times New Roman"/>
          <w:color w:val="000000"/>
          <w:sz w:val="72"/>
        </w:rPr>
        <w:t>≤</w:t>
      </w:r>
      <w:r w:rsidRPr="006B3A71">
        <w:rPr>
          <w:rFonts w:ascii="ff1" w:eastAsia="Times New Roman" w:hAnsi="ff1" w:cs="Times New Roman"/>
          <w:color w:val="000000"/>
          <w:sz w:val="72"/>
        </w:rPr>
        <w:t xml:space="preserve"> 2,6 W/(m</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2</w:t>
      </w:r>
    </w:p>
    <w:p w:rsidR="006B3A71" w:rsidRPr="006B3A71" w:rsidRDefault="006B3A71" w:rsidP="006B3A71">
      <w:pPr>
        <w:shd w:val="clear" w:color="auto" w:fill="FFFFFF"/>
        <w:spacing w:after="0" w:line="0" w:lineRule="auto"/>
        <w:rPr>
          <w:rFonts w:ascii="ffc" w:eastAsia="Times New Roman" w:hAnsi="ffc" w:cs="Times New Roman"/>
          <w:color w:val="000000"/>
          <w:sz w:val="72"/>
          <w:szCs w:val="72"/>
        </w:rPr>
      </w:pPr>
      <w:r w:rsidRPr="006B3A71">
        <w:rPr>
          <w:rFonts w:ascii="Cambria Math" w:eastAsia="Times New Roman" w:hAnsi="Cambria Math" w:cs="Cambria Math"/>
          <w:color w:val="000000"/>
          <w:sz w:val="72"/>
          <w:szCs w:val="72"/>
        </w:rPr>
        <w:t>⋅</w:t>
      </w:r>
      <w:r w:rsidRPr="006B3A71">
        <w:rPr>
          <w:rFonts w:ascii="ff1" w:eastAsia="Times New Roman" w:hAnsi="ff1" w:cs="Times New Roman"/>
          <w:color w:val="000000"/>
          <w:sz w:val="72"/>
        </w:rPr>
        <w:t>K) przy 8</w:t>
      </w:r>
      <w:r w:rsidRPr="006B3A71">
        <w:rPr>
          <w:rFonts w:ascii="ffd" w:eastAsia="Times New Roman" w:hAnsi="ffd" w:cs="Times New Roman"/>
          <w:color w:val="000000"/>
          <w:sz w:val="72"/>
        </w:rPr>
        <w:t>û</w:t>
      </w:r>
      <w:r w:rsidRPr="006B3A71">
        <w:rPr>
          <w:rFonts w:ascii="ff1" w:eastAsia="Times New Roman" w:hAnsi="ff1" w:cs="Times New Roman"/>
          <w:color w:val="000000"/>
          <w:spacing w:val="-1"/>
          <w:sz w:val="72"/>
        </w:rPr>
        <w:t xml:space="preserve"> C&lt; t</w:t>
      </w:r>
    </w:p>
    <w:p w:rsidR="006B3A71" w:rsidRPr="006B3A71" w:rsidRDefault="006B3A71" w:rsidP="006B3A71">
      <w:pPr>
        <w:shd w:val="clear" w:color="auto" w:fill="FFFFFF"/>
        <w:spacing w:after="0" w:line="0" w:lineRule="auto"/>
        <w:rPr>
          <w:rFonts w:ascii="ff1" w:eastAsia="Times New Roman" w:hAnsi="ff1" w:cs="Times New Roman"/>
          <w:color w:val="000000"/>
          <w:sz w:val="48"/>
          <w:szCs w:val="48"/>
        </w:rPr>
      </w:pPr>
      <w:r w:rsidRPr="006B3A71">
        <w:rPr>
          <w:rFonts w:ascii="ff1" w:eastAsia="Times New Roman" w:hAnsi="ff1" w:cs="Times New Roman"/>
          <w:color w:val="000000"/>
          <w:sz w:val="48"/>
          <w:szCs w:val="48"/>
        </w:rPr>
        <w:t>i</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 </w:t>
      </w:r>
      <w:r w:rsidRPr="006B3A71">
        <w:rPr>
          <w:rFonts w:ascii="ffa" w:eastAsia="Times New Roman" w:hAnsi="ffa" w:cs="Times New Roman"/>
          <w:color w:val="000000"/>
          <w:sz w:val="72"/>
        </w:rPr>
        <w:t>≤</w:t>
      </w:r>
      <w:r w:rsidRPr="006B3A71">
        <w:rPr>
          <w:rFonts w:ascii="ff1" w:eastAsia="Times New Roman" w:hAnsi="ff1" w:cs="Times New Roman"/>
          <w:color w:val="000000"/>
          <w:sz w:val="72"/>
          <w:szCs w:val="72"/>
        </w:rPr>
        <w:t xml:space="preserve"> 16</w:t>
      </w:r>
      <w:r w:rsidRPr="006B3A71">
        <w:rPr>
          <w:rFonts w:ascii="ffd" w:eastAsia="Times New Roman" w:hAnsi="ffd" w:cs="Times New Roman"/>
          <w:color w:val="000000"/>
          <w:sz w:val="72"/>
        </w:rPr>
        <w:t>û</w:t>
      </w:r>
      <w:r w:rsidRPr="006B3A71">
        <w:rPr>
          <w:rFonts w:ascii="ff1" w:eastAsia="Times New Roman" w:hAnsi="ff1" w:cs="Times New Roman"/>
          <w:color w:val="000000"/>
          <w:spacing w:val="-2"/>
          <w:sz w:val="72"/>
        </w:rPr>
        <w:t xml:space="preserve"> C,</w:t>
      </w:r>
      <w:r w:rsidRPr="006B3A71">
        <w:rPr>
          <w:rFonts w:ascii="ff5" w:eastAsia="Times New Roman" w:hAnsi="ff5" w:cs="Times New Roman"/>
          <w:color w:val="000000"/>
          <w:sz w:val="72"/>
        </w:rPr>
        <w:t xml:space="preserve">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izolacyjno</w:t>
      </w:r>
      <w:r w:rsidRPr="006B3A71">
        <w:rPr>
          <w:rFonts w:ascii="MingLiU_HKSCS" w:eastAsia="MingLiU_HKSCS" w:hAnsi="MingLiU_HKSCS" w:cs="MingLiU_HKSCS" w:hint="eastAsia"/>
          <w:color w:val="000000"/>
          <w:spacing w:val="1"/>
          <w:sz w:val="72"/>
        </w:rPr>
        <w:t></w:t>
      </w:r>
      <w:r w:rsidRPr="006B3A71">
        <w:rPr>
          <w:rFonts w:ascii="Times New Roman" w:eastAsia="Times New Roman" w:hAnsi="Times New Roman" w:cs="Times New Roman"/>
          <w:color w:val="000000"/>
          <w:spacing w:val="1"/>
          <w:sz w:val="72"/>
        </w:rPr>
        <w:t>ć</w:t>
      </w:r>
      <w:r w:rsidRPr="006B3A71">
        <w:rPr>
          <w:rFonts w:ascii="ff1" w:eastAsia="Times New Roman" w:hAnsi="ff1" w:cs="Times New Roman"/>
          <w:color w:val="000000"/>
          <w:sz w:val="72"/>
        </w:rPr>
        <w:t xml:space="preserve"> akustyczna wg PN-87/B-02151/03 oraz PN-B 02151-3:1999,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szczelno</w:t>
      </w:r>
      <w:r w:rsidRPr="006B3A71">
        <w:rPr>
          <w:rFonts w:ascii="MingLiU_HKSCS" w:eastAsia="MingLiU_HKSCS" w:hAnsi="MingLiU_HKSCS" w:cs="MingLiU_HKSCS" w:hint="eastAsia"/>
          <w:color w:val="000000"/>
          <w:spacing w:val="1"/>
          <w:sz w:val="72"/>
        </w:rPr>
        <w:t></w:t>
      </w:r>
      <w:r w:rsidRPr="006B3A71">
        <w:rPr>
          <w:rFonts w:ascii="Times New Roman" w:eastAsia="Times New Roman" w:hAnsi="Times New Roman" w:cs="Times New Roman"/>
          <w:color w:val="000000"/>
          <w:spacing w:val="1"/>
          <w:sz w:val="72"/>
        </w:rPr>
        <w:t>ć</w:t>
      </w:r>
      <w:r w:rsidRPr="006B3A71">
        <w:rPr>
          <w:rFonts w:ascii="ff1" w:eastAsia="Times New Roman" w:hAnsi="ff1" w:cs="Times New Roman"/>
          <w:color w:val="000000"/>
          <w:spacing w:val="-1"/>
          <w:sz w:val="72"/>
        </w:rPr>
        <w:t xml:space="preserve"> na wod</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opadow</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wed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 xml:space="preserve">ug instrukcji ITB nr 224.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Wymagana wilgotno</w:t>
      </w:r>
      <w:r w:rsidRPr="006B3A71">
        <w:rPr>
          <w:rFonts w:ascii="MingLiU_HKSCS" w:eastAsia="MingLiU_HKSCS" w:hAnsi="MingLiU_HKSCS" w:cs="MingLiU_HKSCS" w:hint="eastAsia"/>
          <w:color w:val="000000"/>
          <w:spacing w:val="1"/>
          <w:sz w:val="72"/>
        </w:rPr>
        <w:t></w:t>
      </w:r>
      <w:r w:rsidRPr="006B3A71">
        <w:rPr>
          <w:rFonts w:ascii="Times New Roman" w:eastAsia="Times New Roman" w:hAnsi="Times New Roman" w:cs="Times New Roman"/>
          <w:color w:val="000000"/>
          <w:spacing w:val="1"/>
          <w:sz w:val="72"/>
        </w:rPr>
        <w:t>ć</w:t>
      </w:r>
      <w:r w:rsidRPr="006B3A71">
        <w:rPr>
          <w:rFonts w:ascii="ff1" w:eastAsia="Times New Roman" w:hAnsi="ff1" w:cs="Times New Roman"/>
          <w:color w:val="000000"/>
          <w:spacing w:val="328"/>
          <w:sz w:val="72"/>
        </w:rPr>
        <w:t xml:space="preserve"> u</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ytkowa dla stolarki budowlanej wewn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trznej wynosi 10÷12%,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dla stolarki zewn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trznej 12÷16%. </w:t>
      </w:r>
    </w:p>
    <w:p w:rsidR="006B3A71" w:rsidRPr="006B3A71" w:rsidRDefault="006B3A71" w:rsidP="006B3A71">
      <w:pPr>
        <w:shd w:val="clear" w:color="auto" w:fill="FFFFFF"/>
        <w:spacing w:after="0" w:line="0" w:lineRule="auto"/>
        <w:rPr>
          <w:rFonts w:ascii="ff5" w:eastAsia="Times New Roman" w:hAnsi="ff5" w:cs="Times New Roman"/>
          <w:color w:val="000000"/>
          <w:sz w:val="96"/>
          <w:szCs w:val="96"/>
        </w:rPr>
      </w:pPr>
      <w:r w:rsidRPr="006B3A71">
        <w:rPr>
          <w:rFonts w:ascii="ff5" w:eastAsia="Times New Roman" w:hAnsi="ff5" w:cs="Times New Roman"/>
          <w:color w:val="000000"/>
          <w:sz w:val="96"/>
          <w:szCs w:val="96"/>
        </w:rPr>
        <w:t>Okna: elementy, podzia</w:t>
      </w:r>
      <w:r w:rsidRPr="006B3A71">
        <w:rPr>
          <w:rFonts w:ascii="ff7" w:eastAsia="Times New Roman" w:hAnsi="ff7" w:cs="Times New Roman"/>
          <w:color w:val="000000"/>
          <w:sz w:val="96"/>
        </w:rPr>
        <w:t>ł</w:t>
      </w:r>
      <w:r w:rsidRPr="006B3A71">
        <w:rPr>
          <w:rFonts w:ascii="ff5" w:eastAsia="Times New Roman" w:hAnsi="ff5" w:cs="Times New Roman"/>
          <w:color w:val="000000"/>
          <w:sz w:val="96"/>
        </w:rPr>
        <w:t xml:space="preserve"> i wymagania techniczne </w:t>
      </w:r>
    </w:p>
    <w:p w:rsidR="006B3A71" w:rsidRPr="006B3A71" w:rsidRDefault="006B3A71" w:rsidP="006B3A71">
      <w:pPr>
        <w:shd w:val="clear" w:color="auto" w:fill="FFFFFF"/>
        <w:spacing w:after="0" w:line="0" w:lineRule="auto"/>
        <w:rPr>
          <w:rFonts w:ascii="ff5" w:eastAsia="Times New Roman" w:hAnsi="ff5" w:cs="Times New Roman"/>
          <w:color w:val="000000"/>
          <w:sz w:val="72"/>
          <w:szCs w:val="72"/>
        </w:rPr>
      </w:pPr>
      <w:r w:rsidRPr="006B3A71">
        <w:rPr>
          <w:rFonts w:ascii="ff5" w:eastAsia="Times New Roman" w:hAnsi="ff5" w:cs="Times New Roman"/>
          <w:color w:val="000000"/>
          <w:sz w:val="72"/>
          <w:szCs w:val="72"/>
        </w:rPr>
        <w:t xml:space="preserve"> </w:t>
      </w:r>
    </w:p>
    <w:p w:rsidR="006B3A71" w:rsidRPr="006B3A71" w:rsidRDefault="006B3A71" w:rsidP="006B3A71">
      <w:pPr>
        <w:shd w:val="clear" w:color="auto" w:fill="FFFFFF"/>
        <w:spacing w:after="0" w:line="0" w:lineRule="auto"/>
        <w:rPr>
          <w:rFonts w:ascii="ff5" w:eastAsia="Times New Roman" w:hAnsi="ff5" w:cs="Times New Roman"/>
          <w:color w:val="000000"/>
          <w:sz w:val="84"/>
          <w:szCs w:val="84"/>
        </w:rPr>
      </w:pPr>
      <w:r w:rsidRPr="006B3A71">
        <w:rPr>
          <w:rFonts w:ascii="ff5" w:eastAsia="Times New Roman" w:hAnsi="ff5" w:cs="Times New Roman"/>
          <w:color w:val="000000"/>
          <w:sz w:val="84"/>
          <w:szCs w:val="84"/>
        </w:rPr>
        <w:t>4.1.1. Materia</w:t>
      </w:r>
      <w:r w:rsidRPr="006B3A71">
        <w:rPr>
          <w:rFonts w:ascii="ff7" w:eastAsia="Times New Roman" w:hAnsi="ff7" w:cs="Times New Roman"/>
          <w:color w:val="000000"/>
          <w:sz w:val="84"/>
        </w:rPr>
        <w:t>ł</w:t>
      </w:r>
      <w:r w:rsidRPr="006B3A71">
        <w:rPr>
          <w:rFonts w:ascii="ff5" w:eastAsia="Times New Roman" w:hAnsi="ff5" w:cs="Times New Roman"/>
          <w:color w:val="000000"/>
          <w:spacing w:val="1"/>
          <w:sz w:val="84"/>
        </w:rPr>
        <w:t xml:space="preserve"> nauczania </w:t>
      </w:r>
    </w:p>
    <w:p w:rsidR="006B3A71" w:rsidRPr="006B3A71" w:rsidRDefault="006B3A71" w:rsidP="006B3A71">
      <w:pPr>
        <w:shd w:val="clear" w:color="auto" w:fill="FFFFFF"/>
        <w:spacing w:after="0" w:line="0" w:lineRule="auto"/>
        <w:rPr>
          <w:rFonts w:ascii="ff5" w:eastAsia="Times New Roman" w:hAnsi="ff5" w:cs="Times New Roman"/>
          <w:color w:val="000000"/>
          <w:spacing w:val="1"/>
          <w:sz w:val="72"/>
          <w:szCs w:val="72"/>
        </w:rPr>
      </w:pPr>
      <w:r w:rsidRPr="006B3A71">
        <w:rPr>
          <w:rFonts w:ascii="ff5" w:eastAsia="Times New Roman" w:hAnsi="ff5" w:cs="Times New Roman"/>
          <w:color w:val="000000"/>
          <w:spacing w:val="1"/>
          <w:sz w:val="72"/>
          <w:szCs w:val="72"/>
        </w:rPr>
        <w:t>Okno</w:t>
      </w:r>
      <w:r w:rsidRPr="006B3A71">
        <w:rPr>
          <w:rFonts w:ascii="ff1" w:eastAsia="Times New Roman" w:hAnsi="ff1" w:cs="Times New Roman"/>
          <w:color w:val="000000"/>
          <w:sz w:val="72"/>
        </w:rPr>
        <w:t xml:space="preserve"> po wbudowaniu </w:t>
      </w:r>
      <w:r w:rsidRPr="006B3A71">
        <w:rPr>
          <w:rFonts w:ascii="ff1" w:eastAsia="Times New Roman" w:hAnsi="ff1" w:cs="Times New Roman"/>
          <w:color w:val="000000"/>
          <w:spacing w:val="1"/>
          <w:sz w:val="72"/>
        </w:rPr>
        <w:t>jest ruchom</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lub sta</w:t>
      </w:r>
      <w:r w:rsidRPr="006B3A71">
        <w:rPr>
          <w:rFonts w:ascii="ffa" w:eastAsia="Times New Roman" w:hAnsi="ffa" w:cs="Times New Roman"/>
          <w:color w:val="000000"/>
          <w:spacing w:val="2"/>
          <w:sz w:val="72"/>
        </w:rPr>
        <w:t>ł</w:t>
      </w:r>
      <w:r w:rsidRPr="006B3A71">
        <w:rPr>
          <w:rFonts w:ascii="MingLiU_HKSCS" w:eastAsia="MingLiU_HKSCS" w:hAnsi="MingLiU_HKSCS" w:cs="MingLiU_HKSCS" w:hint="eastAsia"/>
          <w:color w:val="000000"/>
          <w:spacing w:val="2"/>
          <w:sz w:val="72"/>
        </w:rPr>
        <w:t></w:t>
      </w:r>
      <w:r w:rsidRPr="006B3A71">
        <w:rPr>
          <w:rFonts w:ascii="ff1" w:eastAsia="Times New Roman" w:hAnsi="ff1" w:cs="Times New Roman"/>
          <w:color w:val="000000"/>
          <w:spacing w:val="1"/>
          <w:sz w:val="72"/>
        </w:rPr>
        <w:t xml:space="preserve"> cz</w:t>
      </w:r>
      <w:r w:rsidRPr="006B3A71">
        <w:rPr>
          <w:rFonts w:ascii="MingLiU_HKSCS" w:eastAsia="MingLiU_HKSCS" w:hAnsi="MingLiU_HKSCS" w:cs="MingLiU_HKSCS" w:hint="eastAsia"/>
          <w:color w:val="000000"/>
          <w:spacing w:val="-3"/>
          <w:sz w:val="72"/>
        </w:rPr>
        <w:t></w:t>
      </w:r>
      <w:r w:rsidRPr="006B3A71">
        <w:rPr>
          <w:rFonts w:ascii="ff1" w:eastAsia="Times New Roman" w:hAnsi="ff1" w:cs="Times New Roman"/>
          <w:color w:val="000000"/>
          <w:spacing w:val="1"/>
          <w:sz w:val="72"/>
        </w:rPr>
        <w:t>ci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ciany zewn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trznej lub dachu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budynku, dzi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ki której pomieszczenia s</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do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wietlane, izolowane, przewietrzane i wentylowane.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W sk</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ad okna wchodz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nast</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puj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ce zespo</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nica, czyli rama, która ogranicza otwór okienny i s</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u</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y do zamocowania skrzyde</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 xml:space="preserve"> lub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szyby,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 czyli ruchome cz</w:t>
      </w:r>
      <w:r w:rsidRPr="006B3A71">
        <w:rPr>
          <w:rFonts w:ascii="MingLiU_HKSCS" w:eastAsia="MingLiU_HKSCS" w:hAnsi="MingLiU_HKSCS" w:cs="MingLiU_HKSCS" w:hint="eastAsia"/>
          <w:color w:val="000000"/>
          <w:spacing w:val="1"/>
          <w:sz w:val="72"/>
        </w:rPr>
        <w:t></w:t>
      </w:r>
      <w:r w:rsidRPr="006B3A71">
        <w:rPr>
          <w:rFonts w:ascii="ff1" w:eastAsia="Times New Roman" w:hAnsi="ff1" w:cs="Times New Roman"/>
          <w:color w:val="000000"/>
          <w:sz w:val="72"/>
        </w:rPr>
        <w:t>ci, które po oszkleniu wype</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niaj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pole okna,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pacing w:val="1"/>
          <w:sz w:val="72"/>
        </w:rPr>
        <w:t>wywietrznik - zespó</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 ruchomy o konstrukcji ramo</w:t>
      </w:r>
      <w:r w:rsidRPr="006B3A71">
        <w:rPr>
          <w:rFonts w:ascii="ff1" w:eastAsia="Times New Roman" w:hAnsi="ff1" w:cs="Times New Roman"/>
          <w:color w:val="000000"/>
          <w:sz w:val="72"/>
        </w:rPr>
        <w:t>wej, umocowany najcz</w:t>
      </w:r>
      <w:r w:rsidRPr="006B3A71">
        <w:rPr>
          <w:rFonts w:ascii="MingLiU_HKSCS" w:eastAsia="MingLiU_HKSCS" w:hAnsi="MingLiU_HKSCS" w:cs="MingLiU_HKSCS" w:hint="eastAsia"/>
          <w:color w:val="000000"/>
          <w:spacing w:val="-3"/>
          <w:sz w:val="72"/>
        </w:rPr>
        <w:t></w:t>
      </w:r>
      <w:r w:rsidRPr="006B3A71">
        <w:rPr>
          <w:rFonts w:ascii="ff1" w:eastAsia="Times New Roman" w:hAnsi="ff1" w:cs="Times New Roman"/>
          <w:color w:val="000000"/>
          <w:sz w:val="72"/>
        </w:rPr>
        <w:t xml:space="preserve">ciej w górze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 W zwi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zku z wprowadzeniem oku</w:t>
      </w:r>
      <w:r w:rsidRPr="006B3A71">
        <w:rPr>
          <w:rFonts w:ascii="ffa" w:eastAsia="Times New Roman" w:hAnsi="ffa" w:cs="Times New Roman"/>
          <w:color w:val="000000"/>
          <w:sz w:val="72"/>
        </w:rPr>
        <w:t>ć</w:t>
      </w:r>
      <w:r w:rsidRPr="006B3A71">
        <w:rPr>
          <w:rFonts w:ascii="ff1" w:eastAsia="Times New Roman" w:hAnsi="ff1" w:cs="Times New Roman"/>
          <w:color w:val="000000"/>
          <w:sz w:val="72"/>
        </w:rPr>
        <w:t xml:space="preserve"> uchylno-rozwieranych, wywietrzniki s</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coraz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rzadziej stosowane.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W sk</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ad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nicy wchodz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próg - poziomy dolny element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nicy,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nadpro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e - poziomy górny element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nicy,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pacing w:val="1"/>
          <w:sz w:val="72"/>
        </w:rPr>
        <w:t xml:space="preserve">stojaki - pionowe boczne elementy,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lemi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6"/>
          <w:sz w:val="72"/>
        </w:rPr>
        <w:t xml:space="preserve"> - poziomy ramiak mi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dzy progiem a nadpro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em,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 p</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okna,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upek – pionowy ramiak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 p</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okna.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 sk</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adaj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si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z ramiaków i niekiedy ze szczeblin, czyli pionowych lub poziomych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elementów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cych p</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skrzyd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w:t>
      </w:r>
    </w:p>
    <w:p w:rsidR="006B3A71" w:rsidRDefault="006B3A71" w:rsidP="00D769AA">
      <w:pPr>
        <w:rPr>
          <w:rFonts w:ascii="Times New Roman" w:hAnsi="Times New Roman" w:cs="Times New Roman"/>
          <w:b/>
          <w:sz w:val="28"/>
          <w:szCs w:val="28"/>
        </w:rPr>
      </w:pPr>
    </w:p>
    <w:p w:rsidR="006B3A71" w:rsidRPr="006B3A71" w:rsidRDefault="006B3A71" w:rsidP="006B3A71">
      <w:pPr>
        <w:shd w:val="clear" w:color="auto" w:fill="FFFFFF"/>
        <w:spacing w:after="0" w:line="0" w:lineRule="auto"/>
        <w:rPr>
          <w:rFonts w:ascii="ff5" w:eastAsia="Times New Roman" w:hAnsi="ff5" w:cs="Times New Roman"/>
          <w:color w:val="000000"/>
          <w:sz w:val="96"/>
          <w:szCs w:val="96"/>
        </w:rPr>
      </w:pPr>
      <w:r w:rsidRPr="006B3A71">
        <w:rPr>
          <w:rFonts w:ascii="ff5" w:eastAsia="Times New Roman" w:hAnsi="ff5" w:cs="Times New Roman"/>
          <w:color w:val="000000"/>
          <w:sz w:val="96"/>
          <w:szCs w:val="96"/>
        </w:rPr>
        <w:t>Okna: elementy, podzia</w:t>
      </w:r>
      <w:r w:rsidRPr="006B3A71">
        <w:rPr>
          <w:rFonts w:ascii="ff7" w:eastAsia="Times New Roman" w:hAnsi="ff7" w:cs="Times New Roman"/>
          <w:color w:val="000000"/>
          <w:sz w:val="96"/>
        </w:rPr>
        <w:t>ł</w:t>
      </w:r>
      <w:r w:rsidRPr="006B3A71">
        <w:rPr>
          <w:rFonts w:ascii="ff5" w:eastAsia="Times New Roman" w:hAnsi="ff5" w:cs="Times New Roman"/>
          <w:color w:val="000000"/>
          <w:sz w:val="96"/>
        </w:rPr>
        <w:t xml:space="preserve"> i wymagania techniczne </w:t>
      </w:r>
    </w:p>
    <w:p w:rsidR="006B3A71" w:rsidRPr="006B3A71" w:rsidRDefault="006B3A71" w:rsidP="006B3A71">
      <w:pPr>
        <w:shd w:val="clear" w:color="auto" w:fill="FFFFFF"/>
        <w:spacing w:after="0" w:line="0" w:lineRule="auto"/>
        <w:rPr>
          <w:rFonts w:ascii="ff5" w:eastAsia="Times New Roman" w:hAnsi="ff5" w:cs="Times New Roman"/>
          <w:color w:val="000000"/>
          <w:sz w:val="72"/>
          <w:szCs w:val="72"/>
        </w:rPr>
      </w:pPr>
      <w:r w:rsidRPr="006B3A71">
        <w:rPr>
          <w:rFonts w:ascii="ff5" w:eastAsia="Times New Roman" w:hAnsi="ff5" w:cs="Times New Roman"/>
          <w:color w:val="000000"/>
          <w:sz w:val="72"/>
          <w:szCs w:val="72"/>
        </w:rPr>
        <w:t xml:space="preserve"> </w:t>
      </w:r>
    </w:p>
    <w:p w:rsidR="006B3A71" w:rsidRPr="006B3A71" w:rsidRDefault="006B3A71" w:rsidP="006B3A71">
      <w:pPr>
        <w:shd w:val="clear" w:color="auto" w:fill="FFFFFF"/>
        <w:spacing w:after="0" w:line="0" w:lineRule="auto"/>
        <w:rPr>
          <w:rFonts w:ascii="ff5" w:eastAsia="Times New Roman" w:hAnsi="ff5" w:cs="Times New Roman"/>
          <w:color w:val="000000"/>
          <w:sz w:val="84"/>
          <w:szCs w:val="84"/>
        </w:rPr>
      </w:pPr>
      <w:r w:rsidRPr="006B3A71">
        <w:rPr>
          <w:rFonts w:ascii="ff5" w:eastAsia="Times New Roman" w:hAnsi="ff5" w:cs="Times New Roman"/>
          <w:color w:val="000000"/>
          <w:sz w:val="84"/>
          <w:szCs w:val="84"/>
        </w:rPr>
        <w:t>4.1.1. Materia</w:t>
      </w:r>
      <w:r w:rsidRPr="006B3A71">
        <w:rPr>
          <w:rFonts w:ascii="ff7" w:eastAsia="Times New Roman" w:hAnsi="ff7" w:cs="Times New Roman"/>
          <w:color w:val="000000"/>
          <w:sz w:val="84"/>
        </w:rPr>
        <w:t>ł</w:t>
      </w:r>
      <w:r w:rsidRPr="006B3A71">
        <w:rPr>
          <w:rFonts w:ascii="ff5" w:eastAsia="Times New Roman" w:hAnsi="ff5" w:cs="Times New Roman"/>
          <w:color w:val="000000"/>
          <w:spacing w:val="1"/>
          <w:sz w:val="84"/>
        </w:rPr>
        <w:t xml:space="preserve"> nauczania </w:t>
      </w:r>
    </w:p>
    <w:p w:rsidR="006B3A71" w:rsidRPr="006B3A71" w:rsidRDefault="006B3A71" w:rsidP="006B3A71">
      <w:pPr>
        <w:shd w:val="clear" w:color="auto" w:fill="FFFFFF"/>
        <w:spacing w:after="0" w:line="0" w:lineRule="auto"/>
        <w:rPr>
          <w:rFonts w:ascii="ff5" w:eastAsia="Times New Roman" w:hAnsi="ff5" w:cs="Times New Roman"/>
          <w:color w:val="000000"/>
          <w:spacing w:val="1"/>
          <w:sz w:val="72"/>
          <w:szCs w:val="72"/>
        </w:rPr>
      </w:pPr>
      <w:r w:rsidRPr="006B3A71">
        <w:rPr>
          <w:rFonts w:ascii="ff5" w:eastAsia="Times New Roman" w:hAnsi="ff5" w:cs="Times New Roman"/>
          <w:color w:val="000000"/>
          <w:spacing w:val="1"/>
          <w:sz w:val="72"/>
          <w:szCs w:val="72"/>
        </w:rPr>
        <w:t>Okno</w:t>
      </w:r>
      <w:r w:rsidRPr="006B3A71">
        <w:rPr>
          <w:rFonts w:ascii="ff1" w:eastAsia="Times New Roman" w:hAnsi="ff1" w:cs="Times New Roman"/>
          <w:color w:val="000000"/>
          <w:sz w:val="72"/>
        </w:rPr>
        <w:t xml:space="preserve"> po wbudowaniu </w:t>
      </w:r>
      <w:r w:rsidRPr="006B3A71">
        <w:rPr>
          <w:rFonts w:ascii="ff1" w:eastAsia="Times New Roman" w:hAnsi="ff1" w:cs="Times New Roman"/>
          <w:color w:val="000000"/>
          <w:spacing w:val="1"/>
          <w:sz w:val="72"/>
        </w:rPr>
        <w:t>jest ruchom</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lub sta</w:t>
      </w:r>
      <w:r w:rsidRPr="006B3A71">
        <w:rPr>
          <w:rFonts w:ascii="ffa" w:eastAsia="Times New Roman" w:hAnsi="ffa" w:cs="Times New Roman"/>
          <w:color w:val="000000"/>
          <w:spacing w:val="2"/>
          <w:sz w:val="72"/>
        </w:rPr>
        <w:t>ł</w:t>
      </w:r>
      <w:r w:rsidRPr="006B3A71">
        <w:rPr>
          <w:rFonts w:ascii="MingLiU_HKSCS" w:eastAsia="MingLiU_HKSCS" w:hAnsi="MingLiU_HKSCS" w:cs="MingLiU_HKSCS" w:hint="eastAsia"/>
          <w:color w:val="000000"/>
          <w:spacing w:val="2"/>
          <w:sz w:val="72"/>
        </w:rPr>
        <w:t></w:t>
      </w:r>
      <w:r w:rsidRPr="006B3A71">
        <w:rPr>
          <w:rFonts w:ascii="ff1" w:eastAsia="Times New Roman" w:hAnsi="ff1" w:cs="Times New Roman"/>
          <w:color w:val="000000"/>
          <w:spacing w:val="1"/>
          <w:sz w:val="72"/>
        </w:rPr>
        <w:t xml:space="preserve"> cz</w:t>
      </w:r>
      <w:r w:rsidRPr="006B3A71">
        <w:rPr>
          <w:rFonts w:ascii="MingLiU_HKSCS" w:eastAsia="MingLiU_HKSCS" w:hAnsi="MingLiU_HKSCS" w:cs="MingLiU_HKSCS" w:hint="eastAsia"/>
          <w:color w:val="000000"/>
          <w:spacing w:val="-3"/>
          <w:sz w:val="72"/>
        </w:rPr>
        <w:t></w:t>
      </w:r>
      <w:r w:rsidRPr="006B3A71">
        <w:rPr>
          <w:rFonts w:ascii="ff1" w:eastAsia="Times New Roman" w:hAnsi="ff1" w:cs="Times New Roman"/>
          <w:color w:val="000000"/>
          <w:spacing w:val="1"/>
          <w:sz w:val="72"/>
        </w:rPr>
        <w:t>ci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ciany zewn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trznej lub dachu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budynku, dzi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ki której pomieszczenia s</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do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wietlane, izolowane, przewietrzane i wentylowane.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W sk</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ad okna wchodz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nast</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puj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ce zespo</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nica, czyli rama, która ogranicza otwór okienny i s</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u</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y do zamocowania skrzyde</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 xml:space="preserve"> lub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szyby,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 czyli ruchome cz</w:t>
      </w:r>
      <w:r w:rsidRPr="006B3A71">
        <w:rPr>
          <w:rFonts w:ascii="MingLiU_HKSCS" w:eastAsia="MingLiU_HKSCS" w:hAnsi="MingLiU_HKSCS" w:cs="MingLiU_HKSCS" w:hint="eastAsia"/>
          <w:color w:val="000000"/>
          <w:spacing w:val="1"/>
          <w:sz w:val="72"/>
        </w:rPr>
        <w:t></w:t>
      </w:r>
      <w:r w:rsidRPr="006B3A71">
        <w:rPr>
          <w:rFonts w:ascii="ff1" w:eastAsia="Times New Roman" w:hAnsi="ff1" w:cs="Times New Roman"/>
          <w:color w:val="000000"/>
          <w:sz w:val="72"/>
        </w:rPr>
        <w:t>ci, które po oszkleniu wype</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niaj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pole okna,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pacing w:val="1"/>
          <w:sz w:val="72"/>
        </w:rPr>
        <w:t>wywietrznik - zespó</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 ruchomy o konstrukcji ramo</w:t>
      </w:r>
      <w:r w:rsidRPr="006B3A71">
        <w:rPr>
          <w:rFonts w:ascii="ff1" w:eastAsia="Times New Roman" w:hAnsi="ff1" w:cs="Times New Roman"/>
          <w:color w:val="000000"/>
          <w:sz w:val="72"/>
        </w:rPr>
        <w:t>wej, umocowany najcz</w:t>
      </w:r>
      <w:r w:rsidRPr="006B3A71">
        <w:rPr>
          <w:rFonts w:ascii="MingLiU_HKSCS" w:eastAsia="MingLiU_HKSCS" w:hAnsi="MingLiU_HKSCS" w:cs="MingLiU_HKSCS" w:hint="eastAsia"/>
          <w:color w:val="000000"/>
          <w:spacing w:val="-3"/>
          <w:sz w:val="72"/>
        </w:rPr>
        <w:t></w:t>
      </w:r>
      <w:r w:rsidRPr="006B3A71">
        <w:rPr>
          <w:rFonts w:ascii="ff1" w:eastAsia="Times New Roman" w:hAnsi="ff1" w:cs="Times New Roman"/>
          <w:color w:val="000000"/>
          <w:sz w:val="72"/>
        </w:rPr>
        <w:t xml:space="preserve">ciej w górze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 W zwi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zku z wprowadzeniem oku</w:t>
      </w:r>
      <w:r w:rsidRPr="006B3A71">
        <w:rPr>
          <w:rFonts w:ascii="ffa" w:eastAsia="Times New Roman" w:hAnsi="ffa" w:cs="Times New Roman"/>
          <w:color w:val="000000"/>
          <w:sz w:val="72"/>
        </w:rPr>
        <w:t>ć</w:t>
      </w:r>
      <w:r w:rsidRPr="006B3A71">
        <w:rPr>
          <w:rFonts w:ascii="ff1" w:eastAsia="Times New Roman" w:hAnsi="ff1" w:cs="Times New Roman"/>
          <w:color w:val="000000"/>
          <w:sz w:val="72"/>
        </w:rPr>
        <w:t xml:space="preserve"> uchylno-rozwieranych, wywietrzniki s</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coraz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rzadziej stosowane.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W sk</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ad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nicy wchodz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próg - poziomy dolny element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nicy,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nadpro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e - poziomy górny element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nicy,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pacing w:val="1"/>
          <w:sz w:val="72"/>
        </w:rPr>
        <w:t xml:space="preserve">stojaki - pionowe boczne elementy,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lemi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6"/>
          <w:sz w:val="72"/>
        </w:rPr>
        <w:t xml:space="preserve"> - poziomy ramiak mi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dzy progiem a nadpro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em,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 p</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okna,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upek – pionowy ramiak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 p</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okna.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 sk</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adaj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si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z ramiaków i niekiedy ze szczeblin, czyli pionowych lub poziomych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elementów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cych p</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skrzyd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w:t>
      </w:r>
    </w:p>
    <w:p w:rsidR="006B3A71" w:rsidRPr="006B3A71" w:rsidRDefault="006B3A71" w:rsidP="006B3A71">
      <w:pPr>
        <w:shd w:val="clear" w:color="auto" w:fill="FFFFFF"/>
        <w:spacing w:after="0" w:line="0" w:lineRule="auto"/>
        <w:rPr>
          <w:rFonts w:ascii="ff5" w:eastAsia="Times New Roman" w:hAnsi="ff5" w:cs="Times New Roman"/>
          <w:color w:val="000000"/>
          <w:sz w:val="96"/>
          <w:szCs w:val="96"/>
        </w:rPr>
      </w:pPr>
      <w:r w:rsidRPr="006B3A71">
        <w:rPr>
          <w:rFonts w:ascii="ff5" w:eastAsia="Times New Roman" w:hAnsi="ff5" w:cs="Times New Roman"/>
          <w:color w:val="000000"/>
          <w:sz w:val="96"/>
          <w:szCs w:val="96"/>
        </w:rPr>
        <w:t>Okna: elementy, podzia</w:t>
      </w:r>
      <w:r w:rsidRPr="006B3A71">
        <w:rPr>
          <w:rFonts w:ascii="ff7" w:eastAsia="Times New Roman" w:hAnsi="ff7" w:cs="Times New Roman"/>
          <w:color w:val="000000"/>
          <w:sz w:val="96"/>
        </w:rPr>
        <w:t>ł</w:t>
      </w:r>
      <w:r w:rsidRPr="006B3A71">
        <w:rPr>
          <w:rFonts w:ascii="ff5" w:eastAsia="Times New Roman" w:hAnsi="ff5" w:cs="Times New Roman"/>
          <w:color w:val="000000"/>
          <w:sz w:val="96"/>
        </w:rPr>
        <w:t xml:space="preserve"> i wymagania techniczne </w:t>
      </w:r>
    </w:p>
    <w:p w:rsidR="006B3A71" w:rsidRPr="006B3A71" w:rsidRDefault="006B3A71" w:rsidP="006B3A71">
      <w:pPr>
        <w:shd w:val="clear" w:color="auto" w:fill="FFFFFF"/>
        <w:spacing w:after="0" w:line="0" w:lineRule="auto"/>
        <w:rPr>
          <w:rFonts w:ascii="ff5" w:eastAsia="Times New Roman" w:hAnsi="ff5" w:cs="Times New Roman"/>
          <w:color w:val="000000"/>
          <w:sz w:val="72"/>
          <w:szCs w:val="72"/>
        </w:rPr>
      </w:pPr>
      <w:r w:rsidRPr="006B3A71">
        <w:rPr>
          <w:rFonts w:ascii="ff5" w:eastAsia="Times New Roman" w:hAnsi="ff5" w:cs="Times New Roman"/>
          <w:color w:val="000000"/>
          <w:sz w:val="72"/>
          <w:szCs w:val="72"/>
        </w:rPr>
        <w:t xml:space="preserve"> </w:t>
      </w:r>
    </w:p>
    <w:p w:rsidR="006B3A71" w:rsidRPr="006B3A71" w:rsidRDefault="006B3A71" w:rsidP="006B3A71">
      <w:pPr>
        <w:shd w:val="clear" w:color="auto" w:fill="FFFFFF"/>
        <w:spacing w:after="0" w:line="0" w:lineRule="auto"/>
        <w:rPr>
          <w:rFonts w:ascii="ff5" w:eastAsia="Times New Roman" w:hAnsi="ff5" w:cs="Times New Roman"/>
          <w:color w:val="000000"/>
          <w:sz w:val="84"/>
          <w:szCs w:val="84"/>
        </w:rPr>
      </w:pPr>
      <w:r w:rsidRPr="006B3A71">
        <w:rPr>
          <w:rFonts w:ascii="ff5" w:eastAsia="Times New Roman" w:hAnsi="ff5" w:cs="Times New Roman"/>
          <w:color w:val="000000"/>
          <w:sz w:val="84"/>
          <w:szCs w:val="84"/>
        </w:rPr>
        <w:t>4.1.1. Materia</w:t>
      </w:r>
      <w:r w:rsidRPr="006B3A71">
        <w:rPr>
          <w:rFonts w:ascii="ff7" w:eastAsia="Times New Roman" w:hAnsi="ff7" w:cs="Times New Roman"/>
          <w:color w:val="000000"/>
          <w:sz w:val="84"/>
        </w:rPr>
        <w:t>ł</w:t>
      </w:r>
      <w:r w:rsidRPr="006B3A71">
        <w:rPr>
          <w:rFonts w:ascii="ff5" w:eastAsia="Times New Roman" w:hAnsi="ff5" w:cs="Times New Roman"/>
          <w:color w:val="000000"/>
          <w:spacing w:val="1"/>
          <w:sz w:val="84"/>
        </w:rPr>
        <w:t xml:space="preserve"> nauczania </w:t>
      </w:r>
    </w:p>
    <w:p w:rsidR="006B3A71" w:rsidRPr="006B3A71" w:rsidRDefault="006B3A71" w:rsidP="006B3A71">
      <w:pPr>
        <w:shd w:val="clear" w:color="auto" w:fill="FFFFFF"/>
        <w:spacing w:after="0" w:line="0" w:lineRule="auto"/>
        <w:rPr>
          <w:rFonts w:ascii="ff5" w:eastAsia="Times New Roman" w:hAnsi="ff5" w:cs="Times New Roman"/>
          <w:color w:val="000000"/>
          <w:spacing w:val="1"/>
          <w:sz w:val="72"/>
          <w:szCs w:val="72"/>
        </w:rPr>
      </w:pPr>
      <w:r w:rsidRPr="006B3A71">
        <w:rPr>
          <w:rFonts w:ascii="ff5" w:eastAsia="Times New Roman" w:hAnsi="ff5" w:cs="Times New Roman"/>
          <w:color w:val="000000"/>
          <w:spacing w:val="1"/>
          <w:sz w:val="72"/>
          <w:szCs w:val="72"/>
        </w:rPr>
        <w:t>Okno</w:t>
      </w:r>
      <w:r w:rsidRPr="006B3A71">
        <w:rPr>
          <w:rFonts w:ascii="ff1" w:eastAsia="Times New Roman" w:hAnsi="ff1" w:cs="Times New Roman"/>
          <w:color w:val="000000"/>
          <w:sz w:val="72"/>
        </w:rPr>
        <w:t xml:space="preserve"> po wbudowaniu </w:t>
      </w:r>
      <w:r w:rsidRPr="006B3A71">
        <w:rPr>
          <w:rFonts w:ascii="ff1" w:eastAsia="Times New Roman" w:hAnsi="ff1" w:cs="Times New Roman"/>
          <w:color w:val="000000"/>
          <w:spacing w:val="1"/>
          <w:sz w:val="72"/>
        </w:rPr>
        <w:t>jest ruchom</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lub sta</w:t>
      </w:r>
      <w:r w:rsidRPr="006B3A71">
        <w:rPr>
          <w:rFonts w:ascii="ffa" w:eastAsia="Times New Roman" w:hAnsi="ffa" w:cs="Times New Roman"/>
          <w:color w:val="000000"/>
          <w:spacing w:val="2"/>
          <w:sz w:val="72"/>
        </w:rPr>
        <w:t>ł</w:t>
      </w:r>
      <w:r w:rsidRPr="006B3A71">
        <w:rPr>
          <w:rFonts w:ascii="MingLiU_HKSCS" w:eastAsia="MingLiU_HKSCS" w:hAnsi="MingLiU_HKSCS" w:cs="MingLiU_HKSCS" w:hint="eastAsia"/>
          <w:color w:val="000000"/>
          <w:spacing w:val="2"/>
          <w:sz w:val="72"/>
        </w:rPr>
        <w:t></w:t>
      </w:r>
      <w:r w:rsidRPr="006B3A71">
        <w:rPr>
          <w:rFonts w:ascii="ff1" w:eastAsia="Times New Roman" w:hAnsi="ff1" w:cs="Times New Roman"/>
          <w:color w:val="000000"/>
          <w:spacing w:val="1"/>
          <w:sz w:val="72"/>
        </w:rPr>
        <w:t xml:space="preserve"> cz</w:t>
      </w:r>
      <w:r w:rsidRPr="006B3A71">
        <w:rPr>
          <w:rFonts w:ascii="MingLiU_HKSCS" w:eastAsia="MingLiU_HKSCS" w:hAnsi="MingLiU_HKSCS" w:cs="MingLiU_HKSCS" w:hint="eastAsia"/>
          <w:color w:val="000000"/>
          <w:spacing w:val="-3"/>
          <w:sz w:val="72"/>
        </w:rPr>
        <w:t></w:t>
      </w:r>
      <w:r w:rsidRPr="006B3A71">
        <w:rPr>
          <w:rFonts w:ascii="ff1" w:eastAsia="Times New Roman" w:hAnsi="ff1" w:cs="Times New Roman"/>
          <w:color w:val="000000"/>
          <w:spacing w:val="1"/>
          <w:sz w:val="72"/>
        </w:rPr>
        <w:t>ci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ciany zewn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trznej lub dachu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budynku, dzi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ki której pomieszczenia s</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do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wietlane, izolowane, przewietrzane i wentylowane.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W sk</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ad okna wchodz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nast</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puj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ce zespo</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nica, czyli rama, która ogranicza otwór okienny i s</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u</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y do zamocowania skrzyde</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 xml:space="preserve"> lub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szyby,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 czyli ruchome cz</w:t>
      </w:r>
      <w:r w:rsidRPr="006B3A71">
        <w:rPr>
          <w:rFonts w:ascii="MingLiU_HKSCS" w:eastAsia="MingLiU_HKSCS" w:hAnsi="MingLiU_HKSCS" w:cs="MingLiU_HKSCS" w:hint="eastAsia"/>
          <w:color w:val="000000"/>
          <w:spacing w:val="1"/>
          <w:sz w:val="72"/>
        </w:rPr>
        <w:t></w:t>
      </w:r>
      <w:r w:rsidRPr="006B3A71">
        <w:rPr>
          <w:rFonts w:ascii="ff1" w:eastAsia="Times New Roman" w:hAnsi="ff1" w:cs="Times New Roman"/>
          <w:color w:val="000000"/>
          <w:sz w:val="72"/>
        </w:rPr>
        <w:t>ci, które po oszkleniu wype</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niaj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pole okna,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pacing w:val="1"/>
          <w:sz w:val="72"/>
        </w:rPr>
        <w:t>wywietrznik - zespó</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 xml:space="preserve"> ruchomy o konstrukcji ramo</w:t>
      </w:r>
      <w:r w:rsidRPr="006B3A71">
        <w:rPr>
          <w:rFonts w:ascii="ff1" w:eastAsia="Times New Roman" w:hAnsi="ff1" w:cs="Times New Roman"/>
          <w:color w:val="000000"/>
          <w:sz w:val="72"/>
        </w:rPr>
        <w:t>wej, umocowany najcz</w:t>
      </w:r>
      <w:r w:rsidRPr="006B3A71">
        <w:rPr>
          <w:rFonts w:ascii="MingLiU_HKSCS" w:eastAsia="MingLiU_HKSCS" w:hAnsi="MingLiU_HKSCS" w:cs="MingLiU_HKSCS" w:hint="eastAsia"/>
          <w:color w:val="000000"/>
          <w:spacing w:val="-3"/>
          <w:sz w:val="72"/>
        </w:rPr>
        <w:t></w:t>
      </w:r>
      <w:r w:rsidRPr="006B3A71">
        <w:rPr>
          <w:rFonts w:ascii="ff1" w:eastAsia="Times New Roman" w:hAnsi="ff1" w:cs="Times New Roman"/>
          <w:color w:val="000000"/>
          <w:sz w:val="72"/>
        </w:rPr>
        <w:t xml:space="preserve">ciej w górze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 W zwi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zku z wprowadzeniem oku</w:t>
      </w:r>
      <w:r w:rsidRPr="006B3A71">
        <w:rPr>
          <w:rFonts w:ascii="ffa" w:eastAsia="Times New Roman" w:hAnsi="ffa" w:cs="Times New Roman"/>
          <w:color w:val="000000"/>
          <w:sz w:val="72"/>
        </w:rPr>
        <w:t>ć</w:t>
      </w:r>
      <w:r w:rsidRPr="006B3A71">
        <w:rPr>
          <w:rFonts w:ascii="ff1" w:eastAsia="Times New Roman" w:hAnsi="ff1" w:cs="Times New Roman"/>
          <w:color w:val="000000"/>
          <w:sz w:val="72"/>
        </w:rPr>
        <w:t xml:space="preserve"> uchylno-rozwieranych, wywietrzniki s</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coraz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 xml:space="preserve">rzadziej stosowane. </w:t>
      </w:r>
    </w:p>
    <w:p w:rsidR="006B3A71" w:rsidRPr="006B3A71" w:rsidRDefault="006B3A71" w:rsidP="006B3A71">
      <w:pPr>
        <w:shd w:val="clear" w:color="auto" w:fill="FFFFFF"/>
        <w:spacing w:after="0" w:line="0" w:lineRule="auto"/>
        <w:rPr>
          <w:rFonts w:ascii="ff1" w:eastAsia="Times New Roman" w:hAnsi="ff1" w:cs="Times New Roman"/>
          <w:color w:val="000000"/>
          <w:spacing w:val="-1"/>
          <w:sz w:val="72"/>
          <w:szCs w:val="72"/>
        </w:rPr>
      </w:pPr>
      <w:r w:rsidRPr="006B3A71">
        <w:rPr>
          <w:rFonts w:ascii="ff1" w:eastAsia="Times New Roman" w:hAnsi="ff1" w:cs="Times New Roman"/>
          <w:color w:val="000000"/>
          <w:spacing w:val="-1"/>
          <w:sz w:val="72"/>
          <w:szCs w:val="72"/>
        </w:rPr>
        <w:t>W sk</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ad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nicy wchodz</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2"/>
          <w:sz w:val="72"/>
        </w:rPr>
        <w:t xml:space="preserve">: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próg - poziomy dolny element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nicy,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nadpro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e - poziomy górny element 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cie</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nicy,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pacing w:val="1"/>
          <w:sz w:val="72"/>
        </w:rPr>
        <w:t xml:space="preserve">stojaki - pionowe boczne elementy,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lemi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6"/>
          <w:sz w:val="72"/>
        </w:rPr>
        <w:t xml:space="preserve"> - poziomy ramiak mi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dzy progiem a nadpro</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em,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 p</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okna, </w:t>
      </w:r>
    </w:p>
    <w:p w:rsidR="006B3A71" w:rsidRPr="006B3A71" w:rsidRDefault="006B3A71" w:rsidP="006B3A71">
      <w:pPr>
        <w:shd w:val="clear" w:color="auto" w:fill="FFFFFF"/>
        <w:spacing w:after="0" w:line="0" w:lineRule="auto"/>
        <w:rPr>
          <w:rFonts w:ascii="ffc" w:eastAsia="Times New Roman" w:hAnsi="ffc" w:cs="Times New Roman"/>
          <w:color w:val="000000"/>
          <w:sz w:val="60"/>
          <w:szCs w:val="60"/>
        </w:rPr>
      </w:pPr>
      <w:r w:rsidRPr="006B3A71">
        <w:rPr>
          <w:rFonts w:ascii="ffc" w:eastAsia="Times New Roman" w:hAnsi="ffc" w:cs="Times New Roman"/>
          <w:color w:val="000000"/>
          <w:sz w:val="60"/>
          <w:szCs w:val="60"/>
        </w:rPr>
        <w:t>−</w:t>
      </w:r>
      <w:r w:rsidRPr="006B3A71">
        <w:rPr>
          <w:rFonts w:ascii="ff8" w:eastAsia="Times New Roman" w:hAnsi="ff8" w:cs="Times New Roman"/>
          <w:color w:val="000000"/>
          <w:sz w:val="60"/>
        </w:rPr>
        <w:t xml:space="preserve">  </w:t>
      </w:r>
      <w:r w:rsidRPr="006B3A71">
        <w:rPr>
          <w:rFonts w:ascii="ff1" w:eastAsia="Times New Roman" w:hAnsi="ff1" w:cs="Times New Roman"/>
          <w:color w:val="000000"/>
          <w:sz w:val="72"/>
        </w:rPr>
        <w:t>s</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upek – pionowy ramiak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 p</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okna. </w:t>
      </w:r>
    </w:p>
    <w:p w:rsidR="006B3A71" w:rsidRPr="006B3A71" w:rsidRDefault="006B3A71" w:rsidP="006B3A7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Skrzyd</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 sk</w:t>
      </w:r>
      <w:r w:rsidRPr="006B3A71">
        <w:rPr>
          <w:rFonts w:ascii="ffa" w:eastAsia="Times New Roman" w:hAnsi="ffa" w:cs="Times New Roman"/>
          <w:color w:val="000000"/>
          <w:sz w:val="72"/>
        </w:rPr>
        <w:t>ł</w:t>
      </w:r>
      <w:r w:rsidRPr="006B3A71">
        <w:rPr>
          <w:rFonts w:ascii="ff1" w:eastAsia="Times New Roman" w:hAnsi="ff1" w:cs="Times New Roman"/>
          <w:color w:val="000000"/>
          <w:spacing w:val="1"/>
          <w:sz w:val="72"/>
        </w:rPr>
        <w:t>adaj</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si</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pacing w:val="1"/>
          <w:sz w:val="72"/>
        </w:rPr>
        <w:t xml:space="preserve"> z ramiaków i niekiedy ze szczeblin, czyli pionowych lub poziomych </w:t>
      </w:r>
    </w:p>
    <w:p w:rsidR="00E65859" w:rsidRPr="00CC18C1" w:rsidRDefault="006B3A71" w:rsidP="00CC18C1">
      <w:pPr>
        <w:shd w:val="clear" w:color="auto" w:fill="FFFFFF"/>
        <w:spacing w:after="0" w:line="0" w:lineRule="auto"/>
        <w:rPr>
          <w:rFonts w:ascii="ff1" w:eastAsia="Times New Roman" w:hAnsi="ff1" w:cs="Times New Roman"/>
          <w:color w:val="000000"/>
          <w:sz w:val="72"/>
          <w:szCs w:val="72"/>
        </w:rPr>
      </w:pPr>
      <w:r w:rsidRPr="006B3A71">
        <w:rPr>
          <w:rFonts w:ascii="ff1" w:eastAsia="Times New Roman" w:hAnsi="ff1" w:cs="Times New Roman"/>
          <w:color w:val="000000"/>
          <w:sz w:val="72"/>
          <w:szCs w:val="72"/>
        </w:rPr>
        <w:t>elementów dziel</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cych p</w:t>
      </w:r>
      <w:r w:rsidRPr="006B3A71">
        <w:rPr>
          <w:rFonts w:ascii="ffa" w:eastAsia="Times New Roman" w:hAnsi="ffa" w:cs="Times New Roman"/>
          <w:color w:val="000000"/>
          <w:sz w:val="72"/>
        </w:rPr>
        <w:t>ł</w:t>
      </w:r>
      <w:r w:rsidRPr="006B3A71">
        <w:rPr>
          <w:rFonts w:ascii="ff1" w:eastAsia="Times New Roman" w:hAnsi="ff1" w:cs="Times New Roman"/>
          <w:color w:val="000000"/>
          <w:sz w:val="72"/>
        </w:rPr>
        <w:t>aszczyzn</w:t>
      </w:r>
      <w:r w:rsidRPr="006B3A71">
        <w:rPr>
          <w:rFonts w:ascii="MingLiU_HKSCS" w:eastAsia="MingLiU_HKSCS" w:hAnsi="MingLiU_HKSCS" w:cs="MingLiU_HKSCS" w:hint="eastAsia"/>
          <w:color w:val="000000"/>
          <w:sz w:val="72"/>
        </w:rPr>
        <w:t></w:t>
      </w:r>
      <w:r w:rsidRPr="006B3A71">
        <w:rPr>
          <w:rFonts w:ascii="ff1" w:eastAsia="Times New Roman" w:hAnsi="ff1" w:cs="Times New Roman"/>
          <w:color w:val="000000"/>
          <w:sz w:val="72"/>
        </w:rPr>
        <w:t xml:space="preserve"> skrzyd</w:t>
      </w:r>
      <w:r w:rsidRPr="006B3A71">
        <w:rPr>
          <w:rFonts w:ascii="ffa" w:eastAsia="Times New Roman" w:hAnsi="ffa" w:cs="Times New Roman"/>
          <w:color w:val="000000"/>
          <w:sz w:val="72"/>
        </w:rPr>
        <w:t>ł</w:t>
      </w:r>
    </w:p>
    <w:p w:rsidR="00E65859" w:rsidRPr="00E65859" w:rsidRDefault="00E65859" w:rsidP="00D769AA">
      <w:pPr>
        <w:rPr>
          <w:rFonts w:ascii="Times New Roman" w:hAnsi="Times New Roman" w:cs="Times New Roman"/>
          <w:sz w:val="28"/>
          <w:szCs w:val="28"/>
        </w:rPr>
      </w:pPr>
    </w:p>
    <w:p w:rsidR="00D769AA" w:rsidRPr="00D769AA" w:rsidRDefault="00DF74E8" w:rsidP="00D769AA">
      <w:pPr>
        <w:rPr>
          <w:rFonts w:ascii="Times New Roman" w:hAnsi="Times New Roman" w:cs="Times New Roman"/>
          <w:b/>
          <w:sz w:val="28"/>
          <w:szCs w:val="28"/>
        </w:rPr>
      </w:pPr>
      <w:r>
        <w:rPr>
          <w:noProof/>
        </w:rPr>
        <w:lastRenderedPageBreak/>
        <w:drawing>
          <wp:inline distT="0" distB="0" distL="0" distR="0">
            <wp:extent cx="5760720" cy="8153496"/>
            <wp:effectExtent l="19050" t="0" r="0" b="0"/>
            <wp:docPr id="17" name="Obraz 17" descr="„Projekt współfinansowany ze środków Europejskiego Funduszu Społecznego”[&#10;9&#10;Rys. 4. Odmiany okien ze względu na sposób 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jekt współfinansowany ze środków Europejskiego Funduszu Społecznego”[&#10;9&#10;Rys. 4. Odmiany okien ze względu na sposób ich..."/>
                    <pic:cNvPicPr>
                      <a:picLocks noChangeAspect="1" noChangeArrowheads="1"/>
                    </pic:cNvPicPr>
                  </pic:nvPicPr>
                  <pic:blipFill>
                    <a:blip r:embed="rId26"/>
                    <a:srcRect/>
                    <a:stretch>
                      <a:fillRect/>
                    </a:stretch>
                  </pic:blipFill>
                  <pic:spPr bwMode="auto">
                    <a:xfrm>
                      <a:off x="0" y="0"/>
                      <a:ext cx="5760720" cy="8153496"/>
                    </a:xfrm>
                    <a:prstGeom prst="rect">
                      <a:avLst/>
                    </a:prstGeom>
                    <a:noFill/>
                    <a:ln w="9525">
                      <a:noFill/>
                      <a:miter lim="800000"/>
                      <a:headEnd/>
                      <a:tailEnd/>
                    </a:ln>
                  </pic:spPr>
                </pic:pic>
              </a:graphicData>
            </a:graphic>
          </wp:inline>
        </w:drawing>
      </w:r>
    </w:p>
    <w:p w:rsidR="001B2B4F" w:rsidRDefault="001B2B4F" w:rsidP="001B2B4F">
      <w:pPr>
        <w:rPr>
          <w:rFonts w:ascii="Times New Roman" w:hAnsi="Times New Roman" w:cs="Times New Roman"/>
          <w:b/>
          <w:sz w:val="28"/>
          <w:szCs w:val="28"/>
        </w:rPr>
      </w:pPr>
    </w:p>
    <w:p w:rsidR="00A1459F" w:rsidRDefault="00A1459F" w:rsidP="001B2B4F">
      <w:pPr>
        <w:rPr>
          <w:rFonts w:ascii="Times New Roman" w:hAnsi="Times New Roman" w:cs="Times New Roman"/>
          <w:b/>
          <w:sz w:val="28"/>
          <w:szCs w:val="28"/>
        </w:rPr>
      </w:pPr>
    </w:p>
    <w:p w:rsidR="002E3F92" w:rsidRDefault="002E3F92" w:rsidP="002E3F92">
      <w:pPr>
        <w:rPr>
          <w:rFonts w:ascii="Times New Roman" w:hAnsi="Times New Roman" w:cs="Times New Roman"/>
          <w:b/>
          <w:sz w:val="28"/>
          <w:szCs w:val="28"/>
        </w:rPr>
      </w:pPr>
      <w:r>
        <w:rPr>
          <w:rFonts w:ascii="Times New Roman" w:hAnsi="Times New Roman" w:cs="Times New Roman"/>
          <w:b/>
          <w:sz w:val="28"/>
          <w:szCs w:val="28"/>
        </w:rPr>
        <w:lastRenderedPageBreak/>
        <w:t>Zajęcia w dniu 31.03.2020</w:t>
      </w:r>
    </w:p>
    <w:p w:rsidR="002E3F92" w:rsidRDefault="002E3F92" w:rsidP="001B2B4F">
      <w:pPr>
        <w:rPr>
          <w:rFonts w:ascii="Times New Roman" w:hAnsi="Times New Roman" w:cs="Times New Roman"/>
          <w:b/>
          <w:sz w:val="28"/>
          <w:szCs w:val="28"/>
        </w:rPr>
      </w:pPr>
    </w:p>
    <w:p w:rsidR="00A1459F" w:rsidRDefault="00A1459F" w:rsidP="001B2B4F">
      <w:pPr>
        <w:rPr>
          <w:rFonts w:ascii="Times New Roman" w:hAnsi="Times New Roman" w:cs="Times New Roman"/>
          <w:b/>
          <w:sz w:val="28"/>
          <w:szCs w:val="28"/>
        </w:rPr>
      </w:pPr>
      <w:r>
        <w:rPr>
          <w:rFonts w:ascii="Times New Roman" w:hAnsi="Times New Roman" w:cs="Times New Roman"/>
          <w:b/>
          <w:sz w:val="28"/>
          <w:szCs w:val="28"/>
        </w:rPr>
        <w:t>Technologia systemów suchej zabudowy – zajęcia praktyczne.</w:t>
      </w:r>
    </w:p>
    <w:p w:rsidR="0048153A" w:rsidRDefault="0048153A" w:rsidP="0048153A">
      <w:pPr>
        <w:rPr>
          <w:rFonts w:ascii="Times New Roman" w:hAnsi="Times New Roman" w:cs="Times New Roman"/>
          <w:b/>
          <w:sz w:val="28"/>
          <w:szCs w:val="28"/>
        </w:rPr>
      </w:pPr>
      <w:r w:rsidRPr="0048153A">
        <w:rPr>
          <w:rFonts w:ascii="Times New Roman" w:hAnsi="Times New Roman" w:cs="Times New Roman"/>
          <w:b/>
          <w:sz w:val="28"/>
          <w:szCs w:val="28"/>
        </w:rPr>
        <w:t>Temat꞉ Montaż profili ścian działowych.</w:t>
      </w:r>
    </w:p>
    <w:p w:rsidR="0048153A" w:rsidRDefault="0048153A" w:rsidP="0048153A">
      <w:pPr>
        <w:pStyle w:val="NormalnyWeb"/>
        <w:spacing w:before="75" w:beforeAutospacing="0" w:after="75" w:afterAutospacing="0" w:line="256" w:lineRule="atLeast"/>
        <w:ind w:left="1440" w:right="75"/>
        <w:rPr>
          <w:b/>
          <w:sz w:val="28"/>
          <w:szCs w:val="28"/>
        </w:rPr>
      </w:pPr>
      <w:r>
        <w:rPr>
          <w:b/>
          <w:sz w:val="28"/>
          <w:szCs w:val="28"/>
        </w:rPr>
        <w:t>Zadanie do wykonania.</w:t>
      </w:r>
    </w:p>
    <w:p w:rsidR="0048153A" w:rsidRDefault="00B31393" w:rsidP="0048153A">
      <w:pPr>
        <w:rPr>
          <w:rFonts w:ascii="Times New Roman" w:hAnsi="Times New Roman" w:cs="Times New Roman"/>
          <w:b/>
          <w:sz w:val="28"/>
          <w:szCs w:val="28"/>
        </w:rPr>
      </w:pPr>
      <w:r>
        <w:rPr>
          <w:rFonts w:ascii="Times New Roman" w:hAnsi="Times New Roman" w:cs="Times New Roman"/>
          <w:b/>
          <w:sz w:val="28"/>
          <w:szCs w:val="28"/>
        </w:rPr>
        <w:t>Opisz w kolejności etapy wykonania pojedynczej konstrukcji z jednowarstwowym poszyciem płytami gipsowo – kartonowymi.</w:t>
      </w:r>
    </w:p>
    <w:p w:rsidR="005B431F" w:rsidRDefault="005B431F" w:rsidP="0048153A">
      <w:pPr>
        <w:rPr>
          <w:rFonts w:ascii="Times New Roman" w:hAnsi="Times New Roman" w:cs="Times New Roman"/>
          <w:b/>
          <w:sz w:val="28"/>
          <w:szCs w:val="28"/>
        </w:rPr>
      </w:pPr>
    </w:p>
    <w:p w:rsidR="00285104" w:rsidRDefault="00285104" w:rsidP="00285104">
      <w:pPr>
        <w:rPr>
          <w:rFonts w:ascii="Times New Roman" w:hAnsi="Times New Roman" w:cs="Times New Roman"/>
          <w:b/>
          <w:sz w:val="28"/>
          <w:szCs w:val="28"/>
        </w:rPr>
      </w:pPr>
      <w:r>
        <w:rPr>
          <w:rFonts w:ascii="Times New Roman" w:hAnsi="Times New Roman" w:cs="Times New Roman"/>
          <w:b/>
          <w:sz w:val="28"/>
          <w:szCs w:val="28"/>
        </w:rPr>
        <w:t>Zajęcia w dniu 31.03.2020</w:t>
      </w:r>
    </w:p>
    <w:p w:rsidR="005B431F" w:rsidRDefault="005B431F" w:rsidP="0048153A">
      <w:pPr>
        <w:rPr>
          <w:rFonts w:ascii="Times New Roman" w:hAnsi="Times New Roman" w:cs="Times New Roman"/>
          <w:b/>
          <w:sz w:val="28"/>
          <w:szCs w:val="28"/>
        </w:rPr>
      </w:pPr>
    </w:p>
    <w:p w:rsidR="005B431F" w:rsidRDefault="005B431F" w:rsidP="0048153A">
      <w:pPr>
        <w:rPr>
          <w:rFonts w:ascii="Times New Roman" w:hAnsi="Times New Roman" w:cs="Times New Roman"/>
          <w:b/>
          <w:sz w:val="28"/>
          <w:szCs w:val="28"/>
        </w:rPr>
      </w:pPr>
      <w:r>
        <w:rPr>
          <w:rFonts w:ascii="Times New Roman" w:hAnsi="Times New Roman" w:cs="Times New Roman"/>
          <w:b/>
          <w:sz w:val="28"/>
          <w:szCs w:val="28"/>
        </w:rPr>
        <w:t>Technologia systemów suchej zabudowy.</w:t>
      </w:r>
    </w:p>
    <w:p w:rsidR="005B431F" w:rsidRDefault="005B431F" w:rsidP="0048153A">
      <w:pPr>
        <w:rPr>
          <w:rFonts w:ascii="Times New Roman" w:hAnsi="Times New Roman" w:cs="Times New Roman"/>
          <w:b/>
          <w:sz w:val="28"/>
          <w:szCs w:val="28"/>
        </w:rPr>
      </w:pPr>
      <w:r>
        <w:rPr>
          <w:rFonts w:ascii="Times New Roman" w:hAnsi="Times New Roman" w:cs="Times New Roman"/>
          <w:b/>
          <w:sz w:val="28"/>
          <w:szCs w:val="28"/>
        </w:rPr>
        <w:t xml:space="preserve">Temat: </w:t>
      </w:r>
      <w:r w:rsidR="00342AFE">
        <w:rPr>
          <w:rFonts w:ascii="Times New Roman" w:hAnsi="Times New Roman" w:cs="Times New Roman"/>
          <w:b/>
          <w:sz w:val="28"/>
          <w:szCs w:val="28"/>
        </w:rPr>
        <w:t>Rodzaje i przyczyny uszkodzeń okładzin ściennych w systemach suchej zabudowy.</w:t>
      </w:r>
    </w:p>
    <w:p w:rsidR="00342AFE" w:rsidRPr="00342AFE" w:rsidRDefault="00342AFE" w:rsidP="00342AFE">
      <w:pPr>
        <w:pStyle w:val="Nagwek1"/>
        <w:spacing w:before="0" w:beforeAutospacing="0" w:after="0" w:afterAutospacing="0" w:line="312" w:lineRule="atLeast"/>
        <w:textAlignment w:val="baseline"/>
        <w:rPr>
          <w:color w:val="231F20"/>
          <w:spacing w:val="8"/>
          <w:sz w:val="28"/>
          <w:szCs w:val="28"/>
        </w:rPr>
      </w:pPr>
      <w:r w:rsidRPr="00342AFE">
        <w:rPr>
          <w:color w:val="231F20"/>
          <w:spacing w:val="8"/>
          <w:sz w:val="28"/>
          <w:szCs w:val="28"/>
        </w:rPr>
        <w:t>Pęknięcia w ścianach z płyt gipsowo-kartonowych</w:t>
      </w:r>
    </w:p>
    <w:p w:rsidR="00342AFE" w:rsidRPr="00342AFE" w:rsidRDefault="00342AFE" w:rsidP="00342AFE">
      <w:pPr>
        <w:textAlignment w:val="baseline"/>
        <w:rPr>
          <w:rFonts w:ascii="Times New Roman" w:hAnsi="Times New Roman" w:cs="Times New Roman"/>
          <w:color w:val="989898"/>
          <w:sz w:val="28"/>
          <w:szCs w:val="28"/>
        </w:rPr>
      </w:pPr>
    </w:p>
    <w:p w:rsidR="00342AFE" w:rsidRPr="00342AFE" w:rsidRDefault="00342AFE" w:rsidP="00342AFE">
      <w:pPr>
        <w:pStyle w:val="NormalnyWeb"/>
        <w:spacing w:after="240" w:afterAutospacing="0"/>
        <w:textAlignment w:val="baseline"/>
        <w:rPr>
          <w:b/>
          <w:bCs/>
          <w:color w:val="231F20"/>
          <w:sz w:val="28"/>
          <w:szCs w:val="28"/>
        </w:rPr>
      </w:pPr>
      <w:r w:rsidRPr="00342AFE">
        <w:rPr>
          <w:b/>
          <w:bCs/>
          <w:color w:val="231F20"/>
          <w:sz w:val="28"/>
          <w:szCs w:val="28"/>
        </w:rPr>
        <w:t>Płyty gipsowo-kartonowe są wykorzystywane przy wznoszeniu rozmaitych elementów budowlanych, takich jak ściany działowe lub sufity podwieszane. Służą do wykończenia poddaszy, umożliwiają ciekawe rozwiązania aranżacyjne – konstruowanie półek, oświetlonych wnęk, a także połączeń ścian z meblami.</w:t>
      </w:r>
    </w:p>
    <w:p w:rsidR="00342AFE" w:rsidRPr="00342AFE" w:rsidRDefault="00342AFE" w:rsidP="00342AFE">
      <w:pPr>
        <w:pStyle w:val="NormalnyWeb"/>
        <w:spacing w:before="0" w:after="0" w:afterAutospacing="0"/>
        <w:textAlignment w:val="baseline"/>
        <w:rPr>
          <w:color w:val="231F20"/>
          <w:sz w:val="28"/>
          <w:szCs w:val="28"/>
        </w:rPr>
      </w:pPr>
      <w:r w:rsidRPr="00342AFE">
        <w:rPr>
          <w:color w:val="231F20"/>
          <w:sz w:val="28"/>
          <w:szCs w:val="28"/>
        </w:rPr>
        <w:t>Niepokój mieszkańców pomieszczeń, w których zastosowano płyty g-k, budzą pojawiające się pęknięcia w miejscach połączeń płyt, a także rozmaite rysy na ich powierzchni. Przyczyn uszkodzeń można dopatrywać się w naturalnym osadzaniu się gruntu pod budynkiem lub wadliwej konstrukcji fundamentów, jednak najczęstszą przyczyną uszkodzeń są błędy montażowe oraz </w:t>
      </w:r>
      <w:hyperlink r:id="rId27" w:tooltip="Płyty gipsowo-kartonowe na każdą okazję" w:history="1">
        <w:r w:rsidRPr="00342AFE">
          <w:rPr>
            <w:rStyle w:val="Hipercze"/>
            <w:color w:val="379500"/>
            <w:sz w:val="28"/>
            <w:szCs w:val="28"/>
            <w:bdr w:val="none" w:sz="0" w:space="0" w:color="auto" w:frame="1"/>
          </w:rPr>
          <w:t>niewłaściwie dobrany rodzaj płyt g-k</w:t>
        </w:r>
      </w:hyperlink>
      <w:r w:rsidRPr="00342AFE">
        <w:rPr>
          <w:color w:val="231F20"/>
          <w:sz w:val="28"/>
          <w:szCs w:val="28"/>
        </w:rPr>
        <w:t>.</w:t>
      </w:r>
    </w:p>
    <w:p w:rsidR="00342AFE" w:rsidRPr="00342AFE" w:rsidRDefault="00342AFE" w:rsidP="00342AFE">
      <w:pPr>
        <w:pStyle w:val="NormalnyWeb"/>
        <w:spacing w:before="0" w:beforeAutospacing="0" w:after="0" w:afterAutospacing="0"/>
        <w:textAlignment w:val="baseline"/>
        <w:rPr>
          <w:i/>
          <w:iCs/>
          <w:color w:val="231F20"/>
          <w:sz w:val="28"/>
          <w:szCs w:val="28"/>
        </w:rPr>
      </w:pPr>
      <w:r w:rsidRPr="00342AFE">
        <w:rPr>
          <w:i/>
          <w:iCs/>
          <w:color w:val="231F20"/>
          <w:sz w:val="28"/>
          <w:szCs w:val="28"/>
        </w:rPr>
        <w:t>Najczęstszymi przyczynami pęknięć płyt gipsowo-kartonowych są błędy popełnione podczas montażu oraz niewłaściwie dobrany rodzaj płyt.</w:t>
      </w:r>
    </w:p>
    <w:p w:rsidR="00342AFE" w:rsidRPr="00342AFE" w:rsidRDefault="00342AFE" w:rsidP="00342AFE">
      <w:pPr>
        <w:pStyle w:val="NormalnyWeb"/>
        <w:spacing w:after="240" w:afterAutospacing="0"/>
        <w:textAlignment w:val="baseline"/>
        <w:rPr>
          <w:color w:val="231F20"/>
          <w:sz w:val="28"/>
          <w:szCs w:val="28"/>
        </w:rPr>
      </w:pPr>
      <w:r w:rsidRPr="00342AFE">
        <w:rPr>
          <w:color w:val="231F20"/>
          <w:sz w:val="28"/>
          <w:szCs w:val="28"/>
        </w:rPr>
        <w:t>Mikropęknięcia, które nie przekraczają kilku milimetrów i nie powiększają się, można pominąć, obserwując jedynie ich stan. Większe rysy mogą niepokoić. Powiększające się uszkodzenia wymagają zasięgnięcia porady specjalisty, który ustali sposób naprawy.</w:t>
      </w:r>
    </w:p>
    <w:p w:rsidR="00342AFE" w:rsidRPr="00342AFE" w:rsidRDefault="00342AFE" w:rsidP="00342AFE">
      <w:pPr>
        <w:pStyle w:val="Nagwek2"/>
        <w:spacing w:line="312" w:lineRule="atLeast"/>
        <w:textAlignment w:val="baseline"/>
        <w:rPr>
          <w:color w:val="231F20"/>
          <w:spacing w:val="8"/>
          <w:sz w:val="28"/>
          <w:szCs w:val="28"/>
        </w:rPr>
      </w:pPr>
      <w:r w:rsidRPr="00342AFE">
        <w:rPr>
          <w:color w:val="231F20"/>
          <w:spacing w:val="8"/>
          <w:sz w:val="28"/>
          <w:szCs w:val="28"/>
        </w:rPr>
        <w:lastRenderedPageBreak/>
        <w:t>Najczęstsze błędy w montażu płyt g-k</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 xml:space="preserve">Zamontowanie płyt g-k bez pozostawienia między nimi koniecznej szczeliny. Brak miejsca dla materiału wypełniającego to powód dużych naprężeń, </w:t>
      </w:r>
      <w:r w:rsidR="00A25E95">
        <w:rPr>
          <w:rFonts w:ascii="Times New Roman" w:hAnsi="Times New Roman" w:cs="Times New Roman"/>
          <w:color w:val="231F20"/>
          <w:sz w:val="28"/>
          <w:szCs w:val="28"/>
        </w:rPr>
        <w:t xml:space="preserve">których </w:t>
      </w:r>
      <w:r w:rsidRPr="00342AFE">
        <w:rPr>
          <w:rFonts w:ascii="Times New Roman" w:hAnsi="Times New Roman" w:cs="Times New Roman"/>
          <w:color w:val="231F20"/>
          <w:sz w:val="28"/>
          <w:szCs w:val="28"/>
        </w:rPr>
        <w:t>nie wyeliminuje zastosowanie taśm zbrojących. Spoinowanie należy przeprowadzić przy użyciu plastycznych i twardych materiałów. Tworzą one całość z odpowiednim zbrojeniem. Tak wykonany montaż zapobiega wystąpieniu pęknięć.</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Pominięcie zbrojenia w miejscach, które są szczególnie wrażliwe na pęknięcia. W przypadku płyt g-k zbrojenie stanowi elastyczna taśma, wykonana z włókna szklanego.</w:t>
      </w:r>
      <w:r w:rsidRPr="00342AFE">
        <w:rPr>
          <w:rFonts w:ascii="Times New Roman" w:hAnsi="Times New Roman" w:cs="Times New Roman"/>
          <w:color w:val="231F20"/>
          <w:sz w:val="28"/>
          <w:szCs w:val="28"/>
        </w:rPr>
        <w:br/>
        <w:t>Prawidłowe połączenie płyt wymaga zastosowania masy szpachlowej lub gładzi. Na mokrą płytę nakleja się taśmę zbrojeniową tak, by środek przebiegał wzdłuż łączenia. Następnie należy wycisnąć resztki powietrza i pozostawić do wyschnięcia. Kolejnym etapem jest zastosowanie gładzi szpachlowej wyrównującej całość. Zalecane jest nałożenie tylu warstw gładzi szpachlowej, aż zostanie zupełnie przykryta siateczka z włókna szklanego. Każda kolejna warstwa powinna być nakładana po wyschnięciu poprzedniej.</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Niewłaściwe spoinowanie płyt przy użyciu taśmy papierowej lub flizeliny z włókna szklanego. Montowanie wymaga wprawy. Taśma powinna zostać odpowiednio nawilżona. Należy ją nakładać na masę szpachlową znajdującą się na połączeniu płyt. Zwrócenie uwagi na całość taśmy i umiejscowienie jej pomiędzy warstwami gładzi szpachlowej jest warunkiem poprawności montażowej.</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Niewłaściwa temperatura w pomieszczeniu. Nie powinno się wykonywać szpachlowania połączeń płyt g-k w pomieszczeniu o temperaturze poniżej +10 stopni Celsjusza.</w:t>
      </w:r>
    </w:p>
    <w:p w:rsidR="00342AFE" w:rsidRPr="00342AFE" w:rsidRDefault="00D16D7D" w:rsidP="00342AFE">
      <w:pPr>
        <w:numPr>
          <w:ilvl w:val="0"/>
          <w:numId w:val="2"/>
        </w:numPr>
        <w:spacing w:after="0" w:line="240" w:lineRule="auto"/>
        <w:ind w:left="0"/>
        <w:textAlignment w:val="baseline"/>
        <w:rPr>
          <w:rFonts w:ascii="Times New Roman" w:hAnsi="Times New Roman" w:cs="Times New Roman"/>
          <w:color w:val="231F20"/>
          <w:sz w:val="28"/>
          <w:szCs w:val="28"/>
        </w:rPr>
      </w:pPr>
      <w:hyperlink r:id="rId28" w:tooltip="Jakie są skutki zawilgocenia budynków? " w:history="1">
        <w:r w:rsidR="00342AFE" w:rsidRPr="00342AFE">
          <w:rPr>
            <w:rStyle w:val="Hipercze"/>
            <w:rFonts w:ascii="Times New Roman" w:hAnsi="Times New Roman" w:cs="Times New Roman"/>
            <w:color w:val="379500"/>
            <w:sz w:val="28"/>
            <w:szCs w:val="28"/>
            <w:bdr w:val="none" w:sz="0" w:space="0" w:color="auto" w:frame="1"/>
          </w:rPr>
          <w:t>Niewłaściwa wilgotność otoczenia</w:t>
        </w:r>
      </w:hyperlink>
      <w:r w:rsidR="00342AFE" w:rsidRPr="00342AFE">
        <w:rPr>
          <w:rFonts w:ascii="Times New Roman" w:hAnsi="Times New Roman" w:cs="Times New Roman"/>
          <w:color w:val="231F20"/>
          <w:sz w:val="28"/>
          <w:szCs w:val="28"/>
        </w:rPr>
        <w:t> to jedna z najczęstszych przyczyn pęknięć. Po wykonaniu szpachlowania należy zadbać, by wysychająca masa nie była narażona na gwałtowne zmiany wilgotności powietrza. </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Nieumiejętne nałożenie masy szpachlowej wiąże się z dopuszczeniem powietrza pod warstwy gipsu. Dla uniknięcia błędów należy przestrzegać instrukcji umieszczonej na opakowaniu mas szpachlowych.</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Pominięcie miejsc dylatacyjnych przenoszących obciążenia, a tym samym zapobiegających pękaniu płyt. Szczeliny powinny zostać umieszczone co 10 metrów. </w:t>
      </w:r>
    </w:p>
    <w:p w:rsidR="00342AFE" w:rsidRPr="00342AFE" w:rsidRDefault="00342AFE" w:rsidP="00342AFE">
      <w:pPr>
        <w:numPr>
          <w:ilvl w:val="0"/>
          <w:numId w:val="2"/>
        </w:numPr>
        <w:spacing w:after="0" w:line="240" w:lineRule="auto"/>
        <w:ind w:left="0"/>
        <w:textAlignment w:val="baseline"/>
        <w:rPr>
          <w:rFonts w:ascii="Times New Roman" w:hAnsi="Times New Roman" w:cs="Times New Roman"/>
          <w:color w:val="231F20"/>
          <w:sz w:val="28"/>
          <w:szCs w:val="28"/>
        </w:rPr>
      </w:pPr>
      <w:r w:rsidRPr="00342AFE">
        <w:rPr>
          <w:rFonts w:ascii="Times New Roman" w:hAnsi="Times New Roman" w:cs="Times New Roman"/>
          <w:color w:val="231F20"/>
          <w:sz w:val="28"/>
          <w:szCs w:val="28"/>
        </w:rPr>
        <w:t>Szpachlowanie wilgotnych płyt g-k. Płyty powinny być przechowywane w suchych pomieszczeniach, w pozycji poziomej i odseparowane od podłoża przy pomocy palet lub drewnianych podkładów.</w:t>
      </w:r>
    </w:p>
    <w:p w:rsidR="00342AFE" w:rsidRPr="00342AFE" w:rsidRDefault="00342AFE" w:rsidP="00342AFE">
      <w:pPr>
        <w:pStyle w:val="Nagwek2"/>
        <w:spacing w:line="312" w:lineRule="atLeast"/>
        <w:textAlignment w:val="baseline"/>
        <w:rPr>
          <w:color w:val="231F20"/>
          <w:spacing w:val="8"/>
          <w:sz w:val="28"/>
          <w:szCs w:val="28"/>
        </w:rPr>
      </w:pPr>
      <w:r w:rsidRPr="00342AFE">
        <w:rPr>
          <w:color w:val="231F20"/>
          <w:spacing w:val="8"/>
          <w:sz w:val="28"/>
          <w:szCs w:val="28"/>
        </w:rPr>
        <w:t>Sufit p</w:t>
      </w:r>
      <w:r>
        <w:rPr>
          <w:color w:val="231F20"/>
          <w:spacing w:val="8"/>
          <w:sz w:val="28"/>
          <w:szCs w:val="28"/>
        </w:rPr>
        <w:t>o</w:t>
      </w:r>
      <w:r w:rsidRPr="00342AFE">
        <w:rPr>
          <w:color w:val="231F20"/>
          <w:spacing w:val="8"/>
          <w:sz w:val="28"/>
          <w:szCs w:val="28"/>
        </w:rPr>
        <w:t>dwieszany</w:t>
      </w:r>
    </w:p>
    <w:p w:rsidR="00342AFE" w:rsidRPr="00342AFE" w:rsidRDefault="00D16D7D" w:rsidP="00342AFE">
      <w:pPr>
        <w:pStyle w:val="NormalnyWeb"/>
        <w:spacing w:before="0" w:after="0" w:afterAutospacing="0"/>
        <w:textAlignment w:val="baseline"/>
        <w:rPr>
          <w:color w:val="231F20"/>
          <w:sz w:val="28"/>
          <w:szCs w:val="28"/>
        </w:rPr>
      </w:pPr>
      <w:hyperlink r:id="rId29" w:tooltip="Jak wykonać sufit podwieszany?" w:history="1">
        <w:r w:rsidR="00342AFE" w:rsidRPr="00342AFE">
          <w:rPr>
            <w:rStyle w:val="Hipercze"/>
            <w:color w:val="379500"/>
            <w:sz w:val="28"/>
            <w:szCs w:val="28"/>
            <w:bdr w:val="none" w:sz="0" w:space="0" w:color="auto" w:frame="1"/>
          </w:rPr>
          <w:t>Montaż sufitów podwieszanych wymaga szczególnej uwagi</w:t>
        </w:r>
      </w:hyperlink>
      <w:r w:rsidR="00342AFE" w:rsidRPr="00342AFE">
        <w:rPr>
          <w:color w:val="231F20"/>
          <w:sz w:val="28"/>
          <w:szCs w:val="28"/>
        </w:rPr>
        <w:t>. Najczęstsze usterki montażowe dotyczą niewłaściwego rozwiązania konstrukcyjnego. Istotne jest wykorzystanie materiałów montażowych pochodzących od konkretnego producenta, co ułatwia pracę, a także zapobiega ewentualnym problemom reklamacyjnym. Błędy dotyczą niewłaściwych rusztów i zawiesin, które są ich uzupełnieniem.</w:t>
      </w:r>
    </w:p>
    <w:p w:rsidR="00342AFE" w:rsidRPr="00342AFE" w:rsidRDefault="00342AFE" w:rsidP="00342AFE">
      <w:pPr>
        <w:pStyle w:val="NormalnyWeb"/>
        <w:spacing w:after="240" w:afterAutospacing="0"/>
        <w:textAlignment w:val="baseline"/>
        <w:rPr>
          <w:color w:val="231F20"/>
          <w:sz w:val="28"/>
          <w:szCs w:val="28"/>
        </w:rPr>
      </w:pPr>
      <w:r w:rsidRPr="00342AFE">
        <w:rPr>
          <w:color w:val="231F20"/>
          <w:sz w:val="28"/>
          <w:szCs w:val="28"/>
        </w:rPr>
        <w:t>Bezpieczeństwo użytkowników zależy od właściwego doboru elementów kotwiących całą</w:t>
      </w:r>
      <w:r>
        <w:rPr>
          <w:color w:val="231F20"/>
          <w:sz w:val="28"/>
          <w:szCs w:val="28"/>
        </w:rPr>
        <w:t xml:space="preserve"> </w:t>
      </w:r>
      <w:r w:rsidRPr="00342AFE">
        <w:rPr>
          <w:color w:val="231F20"/>
          <w:sz w:val="28"/>
          <w:szCs w:val="28"/>
        </w:rPr>
        <w:t>konstrukcję. Nieprawidłowo dobrane są przyczyną uszkodzenia płyt oraz mogą zagrozić życiu ludzi, jeśli zostaną wykorzystane kotwienia z tworzyw sztucznych lub w postaci kołków rozporowych. Jedynymi dopuszczalnymi są kotwy metalowe.</w:t>
      </w:r>
    </w:p>
    <w:p w:rsidR="00342AFE" w:rsidRDefault="00D16D7D" w:rsidP="00342AFE">
      <w:pPr>
        <w:pStyle w:val="NormalnyWeb"/>
        <w:spacing w:before="0" w:after="0" w:afterAutospacing="0"/>
        <w:textAlignment w:val="baseline"/>
        <w:rPr>
          <w:color w:val="231F20"/>
          <w:sz w:val="28"/>
          <w:szCs w:val="28"/>
        </w:rPr>
      </w:pPr>
      <w:hyperlink r:id="rId30" w:tooltip="Dekoracyjny sufit podwieszany" w:history="1">
        <w:r w:rsidR="00342AFE" w:rsidRPr="00342AFE">
          <w:rPr>
            <w:rStyle w:val="Hipercze"/>
            <w:color w:val="379500"/>
            <w:sz w:val="28"/>
            <w:szCs w:val="28"/>
            <w:bdr w:val="none" w:sz="0" w:space="0" w:color="auto" w:frame="1"/>
          </w:rPr>
          <w:t>Zbytnie obciążenia sufitów</w:t>
        </w:r>
      </w:hyperlink>
      <w:r w:rsidR="00342AFE" w:rsidRPr="00342AFE">
        <w:rPr>
          <w:color w:val="231F20"/>
          <w:sz w:val="28"/>
          <w:szCs w:val="28"/>
        </w:rPr>
        <w:t> również prowadzą do pęknięć płyt g-w. Żyrandole oraz inne dodatkowe elementy sufitowe należy zamontować na stropie, a nie do płyt, które mogą zostać uszkodzone pod wpływem nadmiernego obciążenia.</w:t>
      </w:r>
    </w:p>
    <w:p w:rsidR="00342AFE" w:rsidRPr="00342AFE" w:rsidRDefault="00342AFE" w:rsidP="00342AFE">
      <w:pPr>
        <w:pStyle w:val="NormalnyWeb"/>
        <w:spacing w:before="0" w:after="0" w:afterAutospacing="0"/>
        <w:textAlignment w:val="baseline"/>
        <w:rPr>
          <w:b/>
          <w:color w:val="231F20"/>
          <w:sz w:val="28"/>
          <w:szCs w:val="28"/>
        </w:rPr>
      </w:pPr>
      <w:r w:rsidRPr="00342AFE">
        <w:rPr>
          <w:b/>
          <w:color w:val="231F20"/>
          <w:sz w:val="28"/>
          <w:szCs w:val="28"/>
        </w:rPr>
        <w:t>Pytania sprawdzające.</w:t>
      </w:r>
      <w:r>
        <w:rPr>
          <w:b/>
          <w:color w:val="231F20"/>
          <w:sz w:val="28"/>
          <w:szCs w:val="28"/>
        </w:rPr>
        <w:t xml:space="preserve"> </w:t>
      </w:r>
    </w:p>
    <w:p w:rsidR="00342AFE" w:rsidRPr="00342AFE" w:rsidRDefault="00342AFE" w:rsidP="00342AFE">
      <w:pPr>
        <w:pStyle w:val="NormalnyWeb"/>
        <w:numPr>
          <w:ilvl w:val="0"/>
          <w:numId w:val="3"/>
        </w:numPr>
        <w:spacing w:before="0" w:after="0" w:afterAutospacing="0"/>
        <w:textAlignment w:val="baseline"/>
        <w:rPr>
          <w:b/>
          <w:color w:val="231F20"/>
          <w:sz w:val="28"/>
          <w:szCs w:val="28"/>
        </w:rPr>
      </w:pPr>
      <w:r w:rsidRPr="00342AFE">
        <w:rPr>
          <w:b/>
          <w:color w:val="231F20"/>
          <w:sz w:val="28"/>
          <w:szCs w:val="28"/>
        </w:rPr>
        <w:t>Jakie uszkodzenia mogą powstawać na powierzchni okładzin ściennych.</w:t>
      </w:r>
    </w:p>
    <w:p w:rsidR="00342AFE" w:rsidRDefault="00342AFE" w:rsidP="00342AFE">
      <w:pPr>
        <w:pStyle w:val="Akapitzlist"/>
        <w:numPr>
          <w:ilvl w:val="0"/>
          <w:numId w:val="3"/>
        </w:numPr>
        <w:rPr>
          <w:rFonts w:ascii="Times New Roman" w:hAnsi="Times New Roman" w:cs="Times New Roman"/>
          <w:b/>
          <w:sz w:val="28"/>
          <w:szCs w:val="28"/>
        </w:rPr>
      </w:pPr>
      <w:r>
        <w:rPr>
          <w:rFonts w:ascii="Times New Roman" w:hAnsi="Times New Roman" w:cs="Times New Roman"/>
          <w:b/>
          <w:sz w:val="28"/>
          <w:szCs w:val="28"/>
        </w:rPr>
        <w:t xml:space="preserve">Jakie błędy można popełnić w trakcie wykonania </w:t>
      </w:r>
      <w:r w:rsidR="00595540">
        <w:rPr>
          <w:rFonts w:ascii="Times New Roman" w:hAnsi="Times New Roman" w:cs="Times New Roman"/>
          <w:b/>
          <w:sz w:val="28"/>
          <w:szCs w:val="28"/>
        </w:rPr>
        <w:t>montażu okładzin ściennych.</w:t>
      </w:r>
    </w:p>
    <w:p w:rsidR="00595540" w:rsidRPr="00595540" w:rsidRDefault="00595540" w:rsidP="00595540">
      <w:pPr>
        <w:rPr>
          <w:rFonts w:ascii="Times New Roman" w:hAnsi="Times New Roman" w:cs="Times New Roman"/>
          <w:b/>
          <w:sz w:val="28"/>
          <w:szCs w:val="28"/>
        </w:rPr>
      </w:pPr>
    </w:p>
    <w:p w:rsidR="00A1459F" w:rsidRPr="00D769AA" w:rsidRDefault="00A1459F" w:rsidP="001B2B4F">
      <w:pPr>
        <w:rPr>
          <w:rFonts w:ascii="Times New Roman" w:hAnsi="Times New Roman" w:cs="Times New Roman"/>
          <w:b/>
          <w:sz w:val="28"/>
          <w:szCs w:val="28"/>
        </w:rPr>
      </w:pPr>
    </w:p>
    <w:p w:rsidR="007112B5" w:rsidRDefault="007112B5"/>
    <w:sectPr w:rsidR="007112B5" w:rsidSect="000101C1">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EED" w:rsidRDefault="00164EED" w:rsidP="00374B18">
      <w:pPr>
        <w:spacing w:after="0" w:line="240" w:lineRule="auto"/>
      </w:pPr>
      <w:r>
        <w:separator/>
      </w:r>
    </w:p>
  </w:endnote>
  <w:endnote w:type="continuationSeparator" w:id="1">
    <w:p w:rsidR="00164EED" w:rsidRDefault="00164EED" w:rsidP="00374B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ff1">
    <w:altName w:val="Times New Roman"/>
    <w:panose1 w:val="00000000000000000000"/>
    <w:charset w:val="00"/>
    <w:family w:val="roman"/>
    <w:notTrueType/>
    <w:pitch w:val="default"/>
    <w:sig w:usb0="00000000" w:usb1="00000000" w:usb2="00000000" w:usb3="00000000" w:csb0="00000000" w:csb1="00000000"/>
  </w:font>
  <w:font w:name="MingLiU_HKSCS">
    <w:panose1 w:val="02020500000000000000"/>
    <w:charset w:val="88"/>
    <w:family w:val="roman"/>
    <w:pitch w:val="variable"/>
    <w:sig w:usb0="A00002FF" w:usb1="38CFFCFA" w:usb2="00000016" w:usb3="00000000" w:csb0="00100001" w:csb1="00000000"/>
  </w:font>
  <w:font w:name="ffa">
    <w:altName w:val="Times New Roman"/>
    <w:panose1 w:val="00000000000000000000"/>
    <w:charset w:val="00"/>
    <w:family w:val="roman"/>
    <w:notTrueType/>
    <w:pitch w:val="default"/>
    <w:sig w:usb0="00000000" w:usb1="00000000" w:usb2="00000000" w:usb3="00000000" w:csb0="00000000" w:csb1="00000000"/>
  </w:font>
  <w:font w:name="ffc">
    <w:altName w:val="Times New Roman"/>
    <w:panose1 w:val="00000000000000000000"/>
    <w:charset w:val="00"/>
    <w:family w:val="roman"/>
    <w:notTrueType/>
    <w:pitch w:val="default"/>
    <w:sig w:usb0="00000000" w:usb1="00000000" w:usb2="00000000" w:usb3="00000000" w:csb0="00000000" w:csb1="00000000"/>
  </w:font>
  <w:font w:name="ff8">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2FF" w:usb1="420024FF" w:usb2="00000000" w:usb3="00000000" w:csb0="0000019F" w:csb1="00000000"/>
  </w:font>
  <w:font w:name="ffd">
    <w:altName w:val="Times New Roman"/>
    <w:panose1 w:val="00000000000000000000"/>
    <w:charset w:val="00"/>
    <w:family w:val="roman"/>
    <w:notTrueType/>
    <w:pitch w:val="default"/>
    <w:sig w:usb0="00000000" w:usb1="00000000" w:usb2="00000000" w:usb3="00000000" w:csb0="00000000" w:csb1="00000000"/>
  </w:font>
  <w:font w:name="ff5">
    <w:altName w:val="Times New Roman"/>
    <w:panose1 w:val="00000000000000000000"/>
    <w:charset w:val="00"/>
    <w:family w:val="roman"/>
    <w:notTrueType/>
    <w:pitch w:val="default"/>
    <w:sig w:usb0="00000000" w:usb1="00000000" w:usb2="00000000" w:usb3="00000000" w:csb0="00000000" w:csb1="00000000"/>
  </w:font>
  <w:font w:name="ff7">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18" w:rsidRDefault="00374B18">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18" w:rsidRDefault="00374B1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18" w:rsidRDefault="00374B1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EED" w:rsidRDefault="00164EED" w:rsidP="00374B18">
      <w:pPr>
        <w:spacing w:after="0" w:line="240" w:lineRule="auto"/>
      </w:pPr>
      <w:r>
        <w:separator/>
      </w:r>
    </w:p>
  </w:footnote>
  <w:footnote w:type="continuationSeparator" w:id="1">
    <w:p w:rsidR="00164EED" w:rsidRDefault="00164EED" w:rsidP="00374B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18" w:rsidRDefault="00374B18">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150032"/>
      <w:docPartObj>
        <w:docPartGallery w:val="Page Numbers (Top of Page)"/>
        <w:docPartUnique/>
      </w:docPartObj>
    </w:sdtPr>
    <w:sdtContent>
      <w:p w:rsidR="00374B18" w:rsidRDefault="00D16D7D">
        <w:pPr>
          <w:pStyle w:val="Nagwek"/>
          <w:jc w:val="right"/>
        </w:pPr>
        <w:fldSimple w:instr=" PAGE   \* MERGEFORMAT ">
          <w:r w:rsidR="00285104">
            <w:rPr>
              <w:noProof/>
            </w:rPr>
            <w:t>11</w:t>
          </w:r>
        </w:fldSimple>
      </w:p>
    </w:sdtContent>
  </w:sdt>
  <w:p w:rsidR="00374B18" w:rsidRDefault="00374B1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B18" w:rsidRDefault="00374B18">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A31B67"/>
    <w:multiLevelType w:val="multilevel"/>
    <w:tmpl w:val="FFB8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C636F4C"/>
    <w:multiLevelType w:val="hybridMultilevel"/>
    <w:tmpl w:val="DD0C9A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C666088"/>
    <w:multiLevelType w:val="multilevel"/>
    <w:tmpl w:val="3216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112B5"/>
    <w:rsid w:val="000101C1"/>
    <w:rsid w:val="00045CCF"/>
    <w:rsid w:val="00164EED"/>
    <w:rsid w:val="001B2B4F"/>
    <w:rsid w:val="00285104"/>
    <w:rsid w:val="002C7544"/>
    <w:rsid w:val="002E3F92"/>
    <w:rsid w:val="00342AFE"/>
    <w:rsid w:val="00374B18"/>
    <w:rsid w:val="00422B5F"/>
    <w:rsid w:val="00446F5A"/>
    <w:rsid w:val="0048153A"/>
    <w:rsid w:val="0051471E"/>
    <w:rsid w:val="00595540"/>
    <w:rsid w:val="005B431F"/>
    <w:rsid w:val="005D000F"/>
    <w:rsid w:val="006A461E"/>
    <w:rsid w:val="006B28CE"/>
    <w:rsid w:val="006B3A71"/>
    <w:rsid w:val="007112B5"/>
    <w:rsid w:val="00824109"/>
    <w:rsid w:val="008622A9"/>
    <w:rsid w:val="00986502"/>
    <w:rsid w:val="009E5E21"/>
    <w:rsid w:val="00A1459F"/>
    <w:rsid w:val="00A25E95"/>
    <w:rsid w:val="00AD5D72"/>
    <w:rsid w:val="00B31393"/>
    <w:rsid w:val="00BA43B6"/>
    <w:rsid w:val="00CC18C1"/>
    <w:rsid w:val="00D16D7D"/>
    <w:rsid w:val="00D769AA"/>
    <w:rsid w:val="00DF74E8"/>
    <w:rsid w:val="00E37B8B"/>
    <w:rsid w:val="00E6585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01C1"/>
  </w:style>
  <w:style w:type="paragraph" w:styleId="Nagwek1">
    <w:name w:val="heading 1"/>
    <w:basedOn w:val="Normalny"/>
    <w:link w:val="Nagwek1Znak"/>
    <w:uiPriority w:val="9"/>
    <w:qFormat/>
    <w:rsid w:val="00342A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link w:val="Nagwek2Znak"/>
    <w:uiPriority w:val="9"/>
    <w:qFormat/>
    <w:rsid w:val="00342A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uk-text-justify">
    <w:name w:val="uk-text-justify"/>
    <w:basedOn w:val="Normalny"/>
    <w:rsid w:val="006A461E"/>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6A461E"/>
    <w:rPr>
      <w:b/>
      <w:bCs/>
    </w:rPr>
  </w:style>
  <w:style w:type="character" w:customStyle="1" w:styleId="uk-badge">
    <w:name w:val="uk-badge"/>
    <w:basedOn w:val="Domylnaczcionkaakapitu"/>
    <w:rsid w:val="006A461E"/>
  </w:style>
  <w:style w:type="character" w:styleId="Hipercze">
    <w:name w:val="Hyperlink"/>
    <w:basedOn w:val="Domylnaczcionkaakapitu"/>
    <w:uiPriority w:val="99"/>
    <w:semiHidden/>
    <w:unhideWhenUsed/>
    <w:rsid w:val="006A461E"/>
    <w:rPr>
      <w:color w:val="0000FF"/>
      <w:u w:val="single"/>
    </w:rPr>
  </w:style>
  <w:style w:type="character" w:customStyle="1" w:styleId="tr">
    <w:name w:val="tr"/>
    <w:basedOn w:val="Domylnaczcionkaakapitu"/>
    <w:rsid w:val="006A461E"/>
  </w:style>
  <w:style w:type="character" w:customStyle="1" w:styleId="ffa">
    <w:name w:val="ffa"/>
    <w:basedOn w:val="Domylnaczcionkaakapitu"/>
    <w:rsid w:val="006B3A71"/>
  </w:style>
  <w:style w:type="character" w:customStyle="1" w:styleId="ls23">
    <w:name w:val="ls23"/>
    <w:basedOn w:val="Domylnaczcionkaakapitu"/>
    <w:rsid w:val="006B3A71"/>
  </w:style>
  <w:style w:type="character" w:customStyle="1" w:styleId="ls29">
    <w:name w:val="ls29"/>
    <w:basedOn w:val="Domylnaczcionkaakapitu"/>
    <w:rsid w:val="006B3A71"/>
  </w:style>
  <w:style w:type="character" w:customStyle="1" w:styleId="ls16">
    <w:name w:val="ls16"/>
    <w:basedOn w:val="Domylnaczcionkaakapitu"/>
    <w:rsid w:val="006B3A71"/>
  </w:style>
  <w:style w:type="character" w:customStyle="1" w:styleId="ls34">
    <w:name w:val="ls34"/>
    <w:basedOn w:val="Domylnaczcionkaakapitu"/>
    <w:rsid w:val="006B3A71"/>
  </w:style>
  <w:style w:type="character" w:customStyle="1" w:styleId="ls21">
    <w:name w:val="ls21"/>
    <w:basedOn w:val="Domylnaczcionkaakapitu"/>
    <w:rsid w:val="006B3A71"/>
  </w:style>
  <w:style w:type="character" w:customStyle="1" w:styleId="ls11">
    <w:name w:val="ls11"/>
    <w:basedOn w:val="Domylnaczcionkaakapitu"/>
    <w:rsid w:val="006B3A71"/>
  </w:style>
  <w:style w:type="character" w:customStyle="1" w:styleId="a">
    <w:name w:val="_"/>
    <w:basedOn w:val="Domylnaczcionkaakapitu"/>
    <w:rsid w:val="006B3A71"/>
  </w:style>
  <w:style w:type="character" w:customStyle="1" w:styleId="ls25">
    <w:name w:val="ls25"/>
    <w:basedOn w:val="Domylnaczcionkaakapitu"/>
    <w:rsid w:val="006B3A71"/>
  </w:style>
  <w:style w:type="character" w:customStyle="1" w:styleId="ls1e">
    <w:name w:val="ls1e"/>
    <w:basedOn w:val="Domylnaczcionkaakapitu"/>
    <w:rsid w:val="006B3A71"/>
  </w:style>
  <w:style w:type="character" w:customStyle="1" w:styleId="ff1">
    <w:name w:val="ff1"/>
    <w:basedOn w:val="Domylnaczcionkaakapitu"/>
    <w:rsid w:val="006B3A71"/>
  </w:style>
  <w:style w:type="character" w:customStyle="1" w:styleId="ls17">
    <w:name w:val="ls17"/>
    <w:basedOn w:val="Domylnaczcionkaakapitu"/>
    <w:rsid w:val="006B3A71"/>
  </w:style>
  <w:style w:type="character" w:customStyle="1" w:styleId="ls10">
    <w:name w:val="ls10"/>
    <w:basedOn w:val="Domylnaczcionkaakapitu"/>
    <w:rsid w:val="006B3A71"/>
  </w:style>
  <w:style w:type="character" w:customStyle="1" w:styleId="ws21">
    <w:name w:val="ws21"/>
    <w:basedOn w:val="Domylnaczcionkaakapitu"/>
    <w:rsid w:val="006B3A71"/>
  </w:style>
  <w:style w:type="character" w:customStyle="1" w:styleId="lse">
    <w:name w:val="lse"/>
    <w:basedOn w:val="Domylnaczcionkaakapitu"/>
    <w:rsid w:val="006B3A71"/>
  </w:style>
  <w:style w:type="character" w:customStyle="1" w:styleId="ls2">
    <w:name w:val="ls2"/>
    <w:basedOn w:val="Domylnaczcionkaakapitu"/>
    <w:rsid w:val="006B3A71"/>
  </w:style>
  <w:style w:type="character" w:customStyle="1" w:styleId="ls5">
    <w:name w:val="ls5"/>
    <w:basedOn w:val="Domylnaczcionkaakapitu"/>
    <w:rsid w:val="006B3A71"/>
  </w:style>
  <w:style w:type="character" w:customStyle="1" w:styleId="ff8">
    <w:name w:val="ff8"/>
    <w:basedOn w:val="Domylnaczcionkaakapitu"/>
    <w:rsid w:val="006B3A71"/>
  </w:style>
  <w:style w:type="character" w:customStyle="1" w:styleId="wse2">
    <w:name w:val="wse2"/>
    <w:basedOn w:val="Domylnaczcionkaakapitu"/>
    <w:rsid w:val="006B3A71"/>
  </w:style>
  <w:style w:type="character" w:customStyle="1" w:styleId="ffc">
    <w:name w:val="ffc"/>
    <w:basedOn w:val="Domylnaczcionkaakapitu"/>
    <w:rsid w:val="006B3A71"/>
  </w:style>
  <w:style w:type="character" w:customStyle="1" w:styleId="ls2a">
    <w:name w:val="ls2a"/>
    <w:basedOn w:val="Domylnaczcionkaakapitu"/>
    <w:rsid w:val="006B3A71"/>
  </w:style>
  <w:style w:type="character" w:customStyle="1" w:styleId="lsf">
    <w:name w:val="lsf"/>
    <w:basedOn w:val="Domylnaczcionkaakapitu"/>
    <w:rsid w:val="006B3A71"/>
  </w:style>
  <w:style w:type="character" w:customStyle="1" w:styleId="wse9">
    <w:name w:val="wse9"/>
    <w:basedOn w:val="Domylnaczcionkaakapitu"/>
    <w:rsid w:val="006B3A71"/>
  </w:style>
  <w:style w:type="character" w:customStyle="1" w:styleId="ffd">
    <w:name w:val="ffd"/>
    <w:basedOn w:val="Domylnaczcionkaakapitu"/>
    <w:rsid w:val="006B3A71"/>
  </w:style>
  <w:style w:type="character" w:customStyle="1" w:styleId="ls14">
    <w:name w:val="ls14"/>
    <w:basedOn w:val="Domylnaczcionkaakapitu"/>
    <w:rsid w:val="006B3A71"/>
  </w:style>
  <w:style w:type="character" w:customStyle="1" w:styleId="ls3c">
    <w:name w:val="ls3c"/>
    <w:basedOn w:val="Domylnaczcionkaakapitu"/>
    <w:rsid w:val="006B3A71"/>
  </w:style>
  <w:style w:type="character" w:customStyle="1" w:styleId="ls58">
    <w:name w:val="ls58"/>
    <w:basedOn w:val="Domylnaczcionkaakapitu"/>
    <w:rsid w:val="006B3A71"/>
  </w:style>
  <w:style w:type="character" w:customStyle="1" w:styleId="ff5">
    <w:name w:val="ff5"/>
    <w:basedOn w:val="Domylnaczcionkaakapitu"/>
    <w:rsid w:val="006B3A71"/>
  </w:style>
  <w:style w:type="character" w:customStyle="1" w:styleId="ls0">
    <w:name w:val="ls0"/>
    <w:basedOn w:val="Domylnaczcionkaakapitu"/>
    <w:rsid w:val="006B3A71"/>
  </w:style>
  <w:style w:type="character" w:customStyle="1" w:styleId="ls49">
    <w:name w:val="ls49"/>
    <w:basedOn w:val="Domylnaczcionkaakapitu"/>
    <w:rsid w:val="006B3A71"/>
  </w:style>
  <w:style w:type="character" w:customStyle="1" w:styleId="ls3">
    <w:name w:val="ls3"/>
    <w:basedOn w:val="Domylnaczcionkaakapitu"/>
    <w:rsid w:val="006B3A71"/>
  </w:style>
  <w:style w:type="character" w:customStyle="1" w:styleId="ls59">
    <w:name w:val="ls59"/>
    <w:basedOn w:val="Domylnaczcionkaakapitu"/>
    <w:rsid w:val="006B3A71"/>
  </w:style>
  <w:style w:type="character" w:customStyle="1" w:styleId="wsf2">
    <w:name w:val="wsf2"/>
    <w:basedOn w:val="Domylnaczcionkaakapitu"/>
    <w:rsid w:val="006B3A71"/>
  </w:style>
  <w:style w:type="character" w:customStyle="1" w:styleId="ff7">
    <w:name w:val="ff7"/>
    <w:basedOn w:val="Domylnaczcionkaakapitu"/>
    <w:rsid w:val="006B3A71"/>
  </w:style>
  <w:style w:type="character" w:customStyle="1" w:styleId="ls39">
    <w:name w:val="ls39"/>
    <w:basedOn w:val="Domylnaczcionkaakapitu"/>
    <w:rsid w:val="006B3A71"/>
  </w:style>
  <w:style w:type="character" w:customStyle="1" w:styleId="ls3b">
    <w:name w:val="ls3b"/>
    <w:basedOn w:val="Domylnaczcionkaakapitu"/>
    <w:rsid w:val="006B3A71"/>
  </w:style>
  <w:style w:type="character" w:customStyle="1" w:styleId="ls18">
    <w:name w:val="ls18"/>
    <w:basedOn w:val="Domylnaczcionkaakapitu"/>
    <w:rsid w:val="006B3A71"/>
  </w:style>
  <w:style w:type="character" w:customStyle="1" w:styleId="ws86">
    <w:name w:val="ws86"/>
    <w:basedOn w:val="Domylnaczcionkaakapitu"/>
    <w:rsid w:val="006B3A71"/>
  </w:style>
  <w:style w:type="character" w:customStyle="1" w:styleId="ls13">
    <w:name w:val="ls13"/>
    <w:basedOn w:val="Domylnaczcionkaakapitu"/>
    <w:rsid w:val="006B3A71"/>
  </w:style>
  <w:style w:type="character" w:customStyle="1" w:styleId="ls3d">
    <w:name w:val="ls3d"/>
    <w:basedOn w:val="Domylnaczcionkaakapitu"/>
    <w:rsid w:val="006B3A71"/>
  </w:style>
  <w:style w:type="character" w:customStyle="1" w:styleId="ls33">
    <w:name w:val="ls33"/>
    <w:basedOn w:val="Domylnaczcionkaakapitu"/>
    <w:rsid w:val="006B3A71"/>
  </w:style>
  <w:style w:type="character" w:customStyle="1" w:styleId="ws88">
    <w:name w:val="ws88"/>
    <w:basedOn w:val="Domylnaczcionkaakapitu"/>
    <w:rsid w:val="006B3A71"/>
  </w:style>
  <w:style w:type="character" w:customStyle="1" w:styleId="ls1f">
    <w:name w:val="ls1f"/>
    <w:basedOn w:val="Domylnaczcionkaakapitu"/>
    <w:rsid w:val="006B3A71"/>
  </w:style>
  <w:style w:type="character" w:customStyle="1" w:styleId="ls15">
    <w:name w:val="ls15"/>
    <w:basedOn w:val="Domylnaczcionkaakapitu"/>
    <w:rsid w:val="006B3A71"/>
  </w:style>
  <w:style w:type="character" w:customStyle="1" w:styleId="ws97">
    <w:name w:val="ws97"/>
    <w:basedOn w:val="Domylnaczcionkaakapitu"/>
    <w:rsid w:val="006B3A71"/>
  </w:style>
  <w:style w:type="character" w:customStyle="1" w:styleId="ws28">
    <w:name w:val="ws28"/>
    <w:basedOn w:val="Domylnaczcionkaakapitu"/>
    <w:rsid w:val="006B3A71"/>
  </w:style>
  <w:style w:type="character" w:customStyle="1" w:styleId="wsd">
    <w:name w:val="wsd"/>
    <w:basedOn w:val="Domylnaczcionkaakapitu"/>
    <w:rsid w:val="006B3A71"/>
  </w:style>
  <w:style w:type="character" w:customStyle="1" w:styleId="ws9a">
    <w:name w:val="ws9a"/>
    <w:basedOn w:val="Domylnaczcionkaakapitu"/>
    <w:rsid w:val="006B3A71"/>
  </w:style>
  <w:style w:type="character" w:customStyle="1" w:styleId="ls20">
    <w:name w:val="ls20"/>
    <w:basedOn w:val="Domylnaczcionkaakapitu"/>
    <w:rsid w:val="006B3A71"/>
  </w:style>
  <w:style w:type="paragraph" w:styleId="Tekstdymka">
    <w:name w:val="Balloon Text"/>
    <w:basedOn w:val="Normalny"/>
    <w:link w:val="TekstdymkaZnak"/>
    <w:uiPriority w:val="99"/>
    <w:semiHidden/>
    <w:unhideWhenUsed/>
    <w:rsid w:val="00446F5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46F5A"/>
    <w:rPr>
      <w:rFonts w:ascii="Tahoma" w:hAnsi="Tahoma" w:cs="Tahoma"/>
      <w:sz w:val="16"/>
      <w:szCs w:val="16"/>
    </w:rPr>
  </w:style>
  <w:style w:type="paragraph" w:styleId="NormalnyWeb">
    <w:name w:val="Normal (Web)"/>
    <w:basedOn w:val="Normalny"/>
    <w:uiPriority w:val="99"/>
    <w:unhideWhenUsed/>
    <w:rsid w:val="004815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342AFE"/>
    <w:rPr>
      <w:rFonts w:ascii="Times New Roman" w:eastAsia="Times New Roman" w:hAnsi="Times New Roman" w:cs="Times New Roman"/>
      <w:b/>
      <w:bCs/>
      <w:kern w:val="36"/>
      <w:sz w:val="48"/>
      <w:szCs w:val="48"/>
    </w:rPr>
  </w:style>
  <w:style w:type="character" w:customStyle="1" w:styleId="Nagwek2Znak">
    <w:name w:val="Nagłówek 2 Znak"/>
    <w:basedOn w:val="Domylnaczcionkaakapitu"/>
    <w:link w:val="Nagwek2"/>
    <w:uiPriority w:val="9"/>
    <w:rsid w:val="00342AFE"/>
    <w:rPr>
      <w:rFonts w:ascii="Times New Roman" w:eastAsia="Times New Roman" w:hAnsi="Times New Roman" w:cs="Times New Roman"/>
      <w:b/>
      <w:bCs/>
      <w:sz w:val="36"/>
      <w:szCs w:val="36"/>
    </w:rPr>
  </w:style>
  <w:style w:type="character" w:customStyle="1" w:styleId="ocena-label">
    <w:name w:val="ocena-label"/>
    <w:basedOn w:val="Domylnaczcionkaakapitu"/>
    <w:rsid w:val="00342AFE"/>
  </w:style>
  <w:style w:type="character" w:customStyle="1" w:styleId="ocena-value">
    <w:name w:val="ocena-value"/>
    <w:basedOn w:val="Domylnaczcionkaakapitu"/>
    <w:rsid w:val="00342AFE"/>
  </w:style>
  <w:style w:type="character" w:customStyle="1" w:styleId="votes">
    <w:name w:val="votes"/>
    <w:basedOn w:val="Domylnaczcionkaakapitu"/>
    <w:rsid w:val="00342AFE"/>
  </w:style>
  <w:style w:type="paragraph" w:styleId="Akapitzlist">
    <w:name w:val="List Paragraph"/>
    <w:basedOn w:val="Normalny"/>
    <w:uiPriority w:val="34"/>
    <w:qFormat/>
    <w:rsid w:val="00342AFE"/>
    <w:pPr>
      <w:ind w:left="720"/>
      <w:contextualSpacing/>
    </w:pPr>
  </w:style>
  <w:style w:type="paragraph" w:styleId="Nagwek">
    <w:name w:val="header"/>
    <w:basedOn w:val="Normalny"/>
    <w:link w:val="NagwekZnak"/>
    <w:uiPriority w:val="99"/>
    <w:unhideWhenUsed/>
    <w:rsid w:val="00374B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4B18"/>
  </w:style>
  <w:style w:type="paragraph" w:styleId="Stopka">
    <w:name w:val="footer"/>
    <w:basedOn w:val="Normalny"/>
    <w:link w:val="StopkaZnak"/>
    <w:uiPriority w:val="99"/>
    <w:semiHidden/>
    <w:unhideWhenUsed/>
    <w:rsid w:val="00374B1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374B18"/>
  </w:style>
</w:styles>
</file>

<file path=word/webSettings.xml><?xml version="1.0" encoding="utf-8"?>
<w:webSettings xmlns:r="http://schemas.openxmlformats.org/officeDocument/2006/relationships" xmlns:w="http://schemas.openxmlformats.org/wordprocessingml/2006/main">
  <w:divs>
    <w:div w:id="1011683205">
      <w:bodyDiv w:val="1"/>
      <w:marLeft w:val="0"/>
      <w:marRight w:val="0"/>
      <w:marTop w:val="0"/>
      <w:marBottom w:val="0"/>
      <w:divBdr>
        <w:top w:val="none" w:sz="0" w:space="0" w:color="auto"/>
        <w:left w:val="none" w:sz="0" w:space="0" w:color="auto"/>
        <w:bottom w:val="none" w:sz="0" w:space="0" w:color="auto"/>
        <w:right w:val="none" w:sz="0" w:space="0" w:color="auto"/>
      </w:divBdr>
      <w:divsChild>
        <w:div w:id="1040473031">
          <w:marLeft w:val="0"/>
          <w:marRight w:val="0"/>
          <w:marTop w:val="0"/>
          <w:marBottom w:val="0"/>
          <w:divBdr>
            <w:top w:val="none" w:sz="0" w:space="0" w:color="auto"/>
            <w:left w:val="none" w:sz="0" w:space="0" w:color="auto"/>
            <w:bottom w:val="none" w:sz="0" w:space="0" w:color="auto"/>
            <w:right w:val="none" w:sz="0" w:space="0" w:color="auto"/>
          </w:divBdr>
        </w:div>
        <w:div w:id="333266987">
          <w:marLeft w:val="0"/>
          <w:marRight w:val="0"/>
          <w:marTop w:val="0"/>
          <w:marBottom w:val="0"/>
          <w:divBdr>
            <w:top w:val="none" w:sz="0" w:space="0" w:color="auto"/>
            <w:left w:val="none" w:sz="0" w:space="0" w:color="auto"/>
            <w:bottom w:val="none" w:sz="0" w:space="0" w:color="auto"/>
            <w:right w:val="none" w:sz="0" w:space="0" w:color="auto"/>
          </w:divBdr>
        </w:div>
        <w:div w:id="1342859038">
          <w:marLeft w:val="0"/>
          <w:marRight w:val="0"/>
          <w:marTop w:val="0"/>
          <w:marBottom w:val="0"/>
          <w:divBdr>
            <w:top w:val="none" w:sz="0" w:space="0" w:color="auto"/>
            <w:left w:val="none" w:sz="0" w:space="0" w:color="auto"/>
            <w:bottom w:val="none" w:sz="0" w:space="0" w:color="auto"/>
            <w:right w:val="none" w:sz="0" w:space="0" w:color="auto"/>
          </w:divBdr>
        </w:div>
        <w:div w:id="57871559">
          <w:marLeft w:val="0"/>
          <w:marRight w:val="0"/>
          <w:marTop w:val="0"/>
          <w:marBottom w:val="0"/>
          <w:divBdr>
            <w:top w:val="none" w:sz="0" w:space="0" w:color="auto"/>
            <w:left w:val="none" w:sz="0" w:space="0" w:color="auto"/>
            <w:bottom w:val="none" w:sz="0" w:space="0" w:color="auto"/>
            <w:right w:val="none" w:sz="0" w:space="0" w:color="auto"/>
          </w:divBdr>
        </w:div>
        <w:div w:id="990866876">
          <w:marLeft w:val="0"/>
          <w:marRight w:val="0"/>
          <w:marTop w:val="0"/>
          <w:marBottom w:val="0"/>
          <w:divBdr>
            <w:top w:val="none" w:sz="0" w:space="0" w:color="auto"/>
            <w:left w:val="none" w:sz="0" w:space="0" w:color="auto"/>
            <w:bottom w:val="none" w:sz="0" w:space="0" w:color="auto"/>
            <w:right w:val="none" w:sz="0" w:space="0" w:color="auto"/>
          </w:divBdr>
        </w:div>
        <w:div w:id="1823961722">
          <w:marLeft w:val="0"/>
          <w:marRight w:val="0"/>
          <w:marTop w:val="0"/>
          <w:marBottom w:val="0"/>
          <w:divBdr>
            <w:top w:val="none" w:sz="0" w:space="0" w:color="auto"/>
            <w:left w:val="none" w:sz="0" w:space="0" w:color="auto"/>
            <w:bottom w:val="none" w:sz="0" w:space="0" w:color="auto"/>
            <w:right w:val="none" w:sz="0" w:space="0" w:color="auto"/>
          </w:divBdr>
        </w:div>
        <w:div w:id="1378552787">
          <w:marLeft w:val="0"/>
          <w:marRight w:val="0"/>
          <w:marTop w:val="0"/>
          <w:marBottom w:val="0"/>
          <w:divBdr>
            <w:top w:val="none" w:sz="0" w:space="0" w:color="auto"/>
            <w:left w:val="none" w:sz="0" w:space="0" w:color="auto"/>
            <w:bottom w:val="none" w:sz="0" w:space="0" w:color="auto"/>
            <w:right w:val="none" w:sz="0" w:space="0" w:color="auto"/>
          </w:divBdr>
        </w:div>
        <w:div w:id="436214649">
          <w:marLeft w:val="0"/>
          <w:marRight w:val="0"/>
          <w:marTop w:val="0"/>
          <w:marBottom w:val="0"/>
          <w:divBdr>
            <w:top w:val="none" w:sz="0" w:space="0" w:color="auto"/>
            <w:left w:val="none" w:sz="0" w:space="0" w:color="auto"/>
            <w:bottom w:val="none" w:sz="0" w:space="0" w:color="auto"/>
            <w:right w:val="none" w:sz="0" w:space="0" w:color="auto"/>
          </w:divBdr>
        </w:div>
        <w:div w:id="144972797">
          <w:marLeft w:val="0"/>
          <w:marRight w:val="0"/>
          <w:marTop w:val="0"/>
          <w:marBottom w:val="0"/>
          <w:divBdr>
            <w:top w:val="none" w:sz="0" w:space="0" w:color="auto"/>
            <w:left w:val="none" w:sz="0" w:space="0" w:color="auto"/>
            <w:bottom w:val="none" w:sz="0" w:space="0" w:color="auto"/>
            <w:right w:val="none" w:sz="0" w:space="0" w:color="auto"/>
          </w:divBdr>
        </w:div>
        <w:div w:id="1122069525">
          <w:marLeft w:val="0"/>
          <w:marRight w:val="0"/>
          <w:marTop w:val="0"/>
          <w:marBottom w:val="0"/>
          <w:divBdr>
            <w:top w:val="none" w:sz="0" w:space="0" w:color="auto"/>
            <w:left w:val="none" w:sz="0" w:space="0" w:color="auto"/>
            <w:bottom w:val="none" w:sz="0" w:space="0" w:color="auto"/>
            <w:right w:val="none" w:sz="0" w:space="0" w:color="auto"/>
          </w:divBdr>
        </w:div>
        <w:div w:id="13463420">
          <w:marLeft w:val="0"/>
          <w:marRight w:val="0"/>
          <w:marTop w:val="0"/>
          <w:marBottom w:val="0"/>
          <w:divBdr>
            <w:top w:val="none" w:sz="0" w:space="0" w:color="auto"/>
            <w:left w:val="none" w:sz="0" w:space="0" w:color="auto"/>
            <w:bottom w:val="none" w:sz="0" w:space="0" w:color="auto"/>
            <w:right w:val="none" w:sz="0" w:space="0" w:color="auto"/>
          </w:divBdr>
        </w:div>
        <w:div w:id="248120897">
          <w:marLeft w:val="0"/>
          <w:marRight w:val="0"/>
          <w:marTop w:val="0"/>
          <w:marBottom w:val="0"/>
          <w:divBdr>
            <w:top w:val="none" w:sz="0" w:space="0" w:color="auto"/>
            <w:left w:val="none" w:sz="0" w:space="0" w:color="auto"/>
            <w:bottom w:val="none" w:sz="0" w:space="0" w:color="auto"/>
            <w:right w:val="none" w:sz="0" w:space="0" w:color="auto"/>
          </w:divBdr>
        </w:div>
        <w:div w:id="2045056816">
          <w:marLeft w:val="0"/>
          <w:marRight w:val="0"/>
          <w:marTop w:val="0"/>
          <w:marBottom w:val="0"/>
          <w:divBdr>
            <w:top w:val="none" w:sz="0" w:space="0" w:color="auto"/>
            <w:left w:val="none" w:sz="0" w:space="0" w:color="auto"/>
            <w:bottom w:val="none" w:sz="0" w:space="0" w:color="auto"/>
            <w:right w:val="none" w:sz="0" w:space="0" w:color="auto"/>
          </w:divBdr>
        </w:div>
        <w:div w:id="398329134">
          <w:marLeft w:val="0"/>
          <w:marRight w:val="0"/>
          <w:marTop w:val="0"/>
          <w:marBottom w:val="0"/>
          <w:divBdr>
            <w:top w:val="none" w:sz="0" w:space="0" w:color="auto"/>
            <w:left w:val="none" w:sz="0" w:space="0" w:color="auto"/>
            <w:bottom w:val="none" w:sz="0" w:space="0" w:color="auto"/>
            <w:right w:val="none" w:sz="0" w:space="0" w:color="auto"/>
          </w:divBdr>
        </w:div>
        <w:div w:id="1261909982">
          <w:marLeft w:val="0"/>
          <w:marRight w:val="0"/>
          <w:marTop w:val="0"/>
          <w:marBottom w:val="0"/>
          <w:divBdr>
            <w:top w:val="none" w:sz="0" w:space="0" w:color="auto"/>
            <w:left w:val="none" w:sz="0" w:space="0" w:color="auto"/>
            <w:bottom w:val="none" w:sz="0" w:space="0" w:color="auto"/>
            <w:right w:val="none" w:sz="0" w:space="0" w:color="auto"/>
          </w:divBdr>
        </w:div>
        <w:div w:id="1260262769">
          <w:marLeft w:val="0"/>
          <w:marRight w:val="0"/>
          <w:marTop w:val="0"/>
          <w:marBottom w:val="0"/>
          <w:divBdr>
            <w:top w:val="none" w:sz="0" w:space="0" w:color="auto"/>
            <w:left w:val="none" w:sz="0" w:space="0" w:color="auto"/>
            <w:bottom w:val="none" w:sz="0" w:space="0" w:color="auto"/>
            <w:right w:val="none" w:sz="0" w:space="0" w:color="auto"/>
          </w:divBdr>
        </w:div>
        <w:div w:id="811018087">
          <w:marLeft w:val="0"/>
          <w:marRight w:val="0"/>
          <w:marTop w:val="0"/>
          <w:marBottom w:val="0"/>
          <w:divBdr>
            <w:top w:val="none" w:sz="0" w:space="0" w:color="auto"/>
            <w:left w:val="none" w:sz="0" w:space="0" w:color="auto"/>
            <w:bottom w:val="none" w:sz="0" w:space="0" w:color="auto"/>
            <w:right w:val="none" w:sz="0" w:space="0" w:color="auto"/>
          </w:divBdr>
        </w:div>
        <w:div w:id="1031996741">
          <w:marLeft w:val="0"/>
          <w:marRight w:val="0"/>
          <w:marTop w:val="0"/>
          <w:marBottom w:val="0"/>
          <w:divBdr>
            <w:top w:val="none" w:sz="0" w:space="0" w:color="auto"/>
            <w:left w:val="none" w:sz="0" w:space="0" w:color="auto"/>
            <w:bottom w:val="none" w:sz="0" w:space="0" w:color="auto"/>
            <w:right w:val="none" w:sz="0" w:space="0" w:color="auto"/>
          </w:divBdr>
        </w:div>
        <w:div w:id="556823768">
          <w:marLeft w:val="0"/>
          <w:marRight w:val="0"/>
          <w:marTop w:val="0"/>
          <w:marBottom w:val="0"/>
          <w:divBdr>
            <w:top w:val="none" w:sz="0" w:space="0" w:color="auto"/>
            <w:left w:val="none" w:sz="0" w:space="0" w:color="auto"/>
            <w:bottom w:val="none" w:sz="0" w:space="0" w:color="auto"/>
            <w:right w:val="none" w:sz="0" w:space="0" w:color="auto"/>
          </w:divBdr>
        </w:div>
        <w:div w:id="596672272">
          <w:marLeft w:val="0"/>
          <w:marRight w:val="0"/>
          <w:marTop w:val="0"/>
          <w:marBottom w:val="0"/>
          <w:divBdr>
            <w:top w:val="none" w:sz="0" w:space="0" w:color="auto"/>
            <w:left w:val="none" w:sz="0" w:space="0" w:color="auto"/>
            <w:bottom w:val="none" w:sz="0" w:space="0" w:color="auto"/>
            <w:right w:val="none" w:sz="0" w:space="0" w:color="auto"/>
          </w:divBdr>
        </w:div>
      </w:divsChild>
    </w:div>
    <w:div w:id="1577084120">
      <w:bodyDiv w:val="1"/>
      <w:marLeft w:val="0"/>
      <w:marRight w:val="0"/>
      <w:marTop w:val="0"/>
      <w:marBottom w:val="0"/>
      <w:divBdr>
        <w:top w:val="none" w:sz="0" w:space="0" w:color="auto"/>
        <w:left w:val="none" w:sz="0" w:space="0" w:color="auto"/>
        <w:bottom w:val="none" w:sz="0" w:space="0" w:color="auto"/>
        <w:right w:val="none" w:sz="0" w:space="0" w:color="auto"/>
      </w:divBdr>
    </w:div>
    <w:div w:id="1591044386">
      <w:bodyDiv w:val="1"/>
      <w:marLeft w:val="0"/>
      <w:marRight w:val="0"/>
      <w:marTop w:val="0"/>
      <w:marBottom w:val="0"/>
      <w:divBdr>
        <w:top w:val="none" w:sz="0" w:space="0" w:color="auto"/>
        <w:left w:val="none" w:sz="0" w:space="0" w:color="auto"/>
        <w:bottom w:val="none" w:sz="0" w:space="0" w:color="auto"/>
        <w:right w:val="none" w:sz="0" w:space="0" w:color="auto"/>
      </w:divBdr>
      <w:divsChild>
        <w:div w:id="1321881345">
          <w:marLeft w:val="0"/>
          <w:marRight w:val="0"/>
          <w:marTop w:val="0"/>
          <w:marBottom w:val="0"/>
          <w:divBdr>
            <w:top w:val="none" w:sz="0" w:space="0" w:color="auto"/>
            <w:left w:val="none" w:sz="0" w:space="0" w:color="auto"/>
            <w:bottom w:val="none" w:sz="0" w:space="0" w:color="auto"/>
            <w:right w:val="none" w:sz="0" w:space="0" w:color="auto"/>
          </w:divBdr>
          <w:divsChild>
            <w:div w:id="2110001612">
              <w:marLeft w:val="0"/>
              <w:marRight w:val="0"/>
              <w:marTop w:val="0"/>
              <w:marBottom w:val="0"/>
              <w:divBdr>
                <w:top w:val="none" w:sz="0" w:space="0" w:color="auto"/>
                <w:left w:val="none" w:sz="0" w:space="0" w:color="auto"/>
                <w:bottom w:val="none" w:sz="0" w:space="0" w:color="auto"/>
                <w:right w:val="none" w:sz="0" w:space="0" w:color="auto"/>
              </w:divBdr>
              <w:divsChild>
                <w:div w:id="623970882">
                  <w:marLeft w:val="0"/>
                  <w:marRight w:val="0"/>
                  <w:marTop w:val="0"/>
                  <w:marBottom w:val="0"/>
                  <w:divBdr>
                    <w:top w:val="none" w:sz="0" w:space="0" w:color="auto"/>
                    <w:left w:val="none" w:sz="0" w:space="0" w:color="auto"/>
                    <w:bottom w:val="single" w:sz="6" w:space="6" w:color="E4E4E4"/>
                    <w:right w:val="none" w:sz="0" w:space="0" w:color="auto"/>
                  </w:divBdr>
                  <w:divsChild>
                    <w:div w:id="1173375017">
                      <w:marLeft w:val="0"/>
                      <w:marRight w:val="0"/>
                      <w:marTop w:val="0"/>
                      <w:marBottom w:val="0"/>
                      <w:divBdr>
                        <w:top w:val="none" w:sz="0" w:space="0" w:color="auto"/>
                        <w:left w:val="none" w:sz="0" w:space="0" w:color="auto"/>
                        <w:bottom w:val="none" w:sz="0" w:space="0" w:color="auto"/>
                        <w:right w:val="none" w:sz="0" w:space="0" w:color="auto"/>
                      </w:divBdr>
                    </w:div>
                    <w:div w:id="1457261483">
                      <w:marLeft w:val="0"/>
                      <w:marRight w:val="0"/>
                      <w:marTop w:val="0"/>
                      <w:marBottom w:val="0"/>
                      <w:divBdr>
                        <w:top w:val="none" w:sz="0" w:space="0" w:color="auto"/>
                        <w:left w:val="none" w:sz="0" w:space="0" w:color="auto"/>
                        <w:bottom w:val="none" w:sz="0" w:space="0" w:color="auto"/>
                        <w:right w:val="none" w:sz="0" w:space="0" w:color="auto"/>
                      </w:divBdr>
                      <w:divsChild>
                        <w:div w:id="45556273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1768">
          <w:marLeft w:val="0"/>
          <w:marRight w:val="0"/>
          <w:marTop w:val="0"/>
          <w:marBottom w:val="0"/>
          <w:divBdr>
            <w:top w:val="none" w:sz="0" w:space="0" w:color="auto"/>
            <w:left w:val="none" w:sz="0" w:space="0" w:color="auto"/>
            <w:bottom w:val="none" w:sz="0" w:space="0" w:color="auto"/>
            <w:right w:val="none" w:sz="0" w:space="0" w:color="auto"/>
          </w:divBdr>
        </w:div>
        <w:div w:id="1487471405">
          <w:marLeft w:val="0"/>
          <w:marRight w:val="0"/>
          <w:marTop w:val="0"/>
          <w:marBottom w:val="0"/>
          <w:divBdr>
            <w:top w:val="none" w:sz="0" w:space="0" w:color="auto"/>
            <w:left w:val="none" w:sz="0" w:space="0" w:color="auto"/>
            <w:bottom w:val="none" w:sz="0" w:space="0" w:color="auto"/>
            <w:right w:val="none" w:sz="0" w:space="0" w:color="auto"/>
          </w:divBdr>
          <w:divsChild>
            <w:div w:id="712582312">
              <w:marLeft w:val="0"/>
              <w:marRight w:val="0"/>
              <w:marTop w:val="0"/>
              <w:marBottom w:val="0"/>
              <w:divBdr>
                <w:top w:val="none" w:sz="0" w:space="0" w:color="auto"/>
                <w:left w:val="none" w:sz="0" w:space="0" w:color="auto"/>
                <w:bottom w:val="none" w:sz="0" w:space="0" w:color="auto"/>
                <w:right w:val="none" w:sz="0" w:space="0" w:color="auto"/>
              </w:divBdr>
              <w:divsChild>
                <w:div w:id="855341808">
                  <w:blockQuote w:val="1"/>
                  <w:marLeft w:val="600"/>
                  <w:marRight w:val="600"/>
                  <w:marTop w:val="480"/>
                  <w:marBottom w:val="480"/>
                  <w:divBdr>
                    <w:top w:val="none" w:sz="0" w:space="0" w:color="auto"/>
                    <w:left w:val="none" w:sz="0" w:space="0" w:color="auto"/>
                    <w:bottom w:val="none" w:sz="0" w:space="0" w:color="auto"/>
                    <w:right w:val="none" w:sz="0" w:space="0" w:color="auto"/>
                  </w:divBdr>
                </w:div>
                <w:div w:id="1878814780">
                  <w:marLeft w:val="0"/>
                  <w:marRight w:val="0"/>
                  <w:marTop w:val="0"/>
                  <w:marBottom w:val="0"/>
                  <w:divBdr>
                    <w:top w:val="none" w:sz="0" w:space="0" w:color="auto"/>
                    <w:left w:val="none" w:sz="0" w:space="0" w:color="auto"/>
                    <w:bottom w:val="none" w:sz="0" w:space="0" w:color="auto"/>
                    <w:right w:val="none" w:sz="0" w:space="0" w:color="auto"/>
                  </w:divBdr>
                  <w:divsChild>
                    <w:div w:id="29496010">
                      <w:marLeft w:val="0"/>
                      <w:marRight w:val="0"/>
                      <w:marTop w:val="0"/>
                      <w:marBottom w:val="0"/>
                      <w:divBdr>
                        <w:top w:val="none" w:sz="0" w:space="5" w:color="auto"/>
                        <w:left w:val="single" w:sz="6" w:space="8" w:color="D9D9D9"/>
                        <w:bottom w:val="single" w:sz="6" w:space="5" w:color="D9D9D9"/>
                        <w:right w:val="single" w:sz="6" w:space="8" w:color="D9D9D9"/>
                      </w:divBdr>
                    </w:div>
                  </w:divsChild>
                </w:div>
                <w:div w:id="1837961091">
                  <w:marLeft w:val="0"/>
                  <w:marRight w:val="0"/>
                  <w:marTop w:val="0"/>
                  <w:marBottom w:val="0"/>
                  <w:divBdr>
                    <w:top w:val="none" w:sz="0" w:space="0" w:color="auto"/>
                    <w:left w:val="none" w:sz="0" w:space="0" w:color="auto"/>
                    <w:bottom w:val="none" w:sz="0" w:space="0" w:color="auto"/>
                    <w:right w:val="none" w:sz="0" w:space="0" w:color="auto"/>
                  </w:divBdr>
                  <w:divsChild>
                    <w:div w:id="1158689852">
                      <w:marLeft w:val="0"/>
                      <w:marRight w:val="0"/>
                      <w:marTop w:val="0"/>
                      <w:marBottom w:val="0"/>
                      <w:divBdr>
                        <w:top w:val="none" w:sz="0" w:space="5" w:color="auto"/>
                        <w:left w:val="single" w:sz="6" w:space="8" w:color="D9D9D9"/>
                        <w:bottom w:val="single" w:sz="6" w:space="5" w:color="D9D9D9"/>
                        <w:right w:val="single" w:sz="6" w:space="8" w:color="D9D9D9"/>
                      </w:divBdr>
                    </w:div>
                  </w:divsChild>
                </w:div>
              </w:divsChild>
            </w:div>
          </w:divsChild>
        </w:div>
      </w:divsChild>
    </w:div>
    <w:div w:id="1610622538">
      <w:bodyDiv w:val="1"/>
      <w:marLeft w:val="0"/>
      <w:marRight w:val="0"/>
      <w:marTop w:val="0"/>
      <w:marBottom w:val="0"/>
      <w:divBdr>
        <w:top w:val="none" w:sz="0" w:space="0" w:color="auto"/>
        <w:left w:val="none" w:sz="0" w:space="0" w:color="auto"/>
        <w:bottom w:val="none" w:sz="0" w:space="0" w:color="auto"/>
        <w:right w:val="none" w:sz="0" w:space="0" w:color="auto"/>
      </w:divBdr>
      <w:divsChild>
        <w:div w:id="1818377464">
          <w:marLeft w:val="0"/>
          <w:marRight w:val="0"/>
          <w:marTop w:val="0"/>
          <w:marBottom w:val="0"/>
          <w:divBdr>
            <w:top w:val="none" w:sz="0" w:space="0" w:color="auto"/>
            <w:left w:val="none" w:sz="0" w:space="0" w:color="auto"/>
            <w:bottom w:val="none" w:sz="0" w:space="0" w:color="auto"/>
            <w:right w:val="none" w:sz="0" w:space="0" w:color="auto"/>
          </w:divBdr>
        </w:div>
        <w:div w:id="42297113">
          <w:marLeft w:val="0"/>
          <w:marRight w:val="0"/>
          <w:marTop w:val="0"/>
          <w:marBottom w:val="0"/>
          <w:divBdr>
            <w:top w:val="none" w:sz="0" w:space="0" w:color="auto"/>
            <w:left w:val="none" w:sz="0" w:space="0" w:color="auto"/>
            <w:bottom w:val="none" w:sz="0" w:space="0" w:color="auto"/>
            <w:right w:val="none" w:sz="0" w:space="0" w:color="auto"/>
          </w:divBdr>
        </w:div>
        <w:div w:id="1566406908">
          <w:marLeft w:val="0"/>
          <w:marRight w:val="0"/>
          <w:marTop w:val="0"/>
          <w:marBottom w:val="0"/>
          <w:divBdr>
            <w:top w:val="none" w:sz="0" w:space="0" w:color="auto"/>
            <w:left w:val="none" w:sz="0" w:space="0" w:color="auto"/>
            <w:bottom w:val="none" w:sz="0" w:space="0" w:color="auto"/>
            <w:right w:val="none" w:sz="0" w:space="0" w:color="auto"/>
          </w:divBdr>
        </w:div>
        <w:div w:id="442304485">
          <w:marLeft w:val="0"/>
          <w:marRight w:val="0"/>
          <w:marTop w:val="0"/>
          <w:marBottom w:val="0"/>
          <w:divBdr>
            <w:top w:val="none" w:sz="0" w:space="0" w:color="auto"/>
            <w:left w:val="none" w:sz="0" w:space="0" w:color="auto"/>
            <w:bottom w:val="none" w:sz="0" w:space="0" w:color="auto"/>
            <w:right w:val="none" w:sz="0" w:space="0" w:color="auto"/>
          </w:divBdr>
        </w:div>
        <w:div w:id="2018382897">
          <w:marLeft w:val="0"/>
          <w:marRight w:val="0"/>
          <w:marTop w:val="0"/>
          <w:marBottom w:val="0"/>
          <w:divBdr>
            <w:top w:val="none" w:sz="0" w:space="0" w:color="auto"/>
            <w:left w:val="none" w:sz="0" w:space="0" w:color="auto"/>
            <w:bottom w:val="none" w:sz="0" w:space="0" w:color="auto"/>
            <w:right w:val="none" w:sz="0" w:space="0" w:color="auto"/>
          </w:divBdr>
        </w:div>
        <w:div w:id="644430091">
          <w:marLeft w:val="0"/>
          <w:marRight w:val="0"/>
          <w:marTop w:val="0"/>
          <w:marBottom w:val="0"/>
          <w:divBdr>
            <w:top w:val="none" w:sz="0" w:space="0" w:color="auto"/>
            <w:left w:val="none" w:sz="0" w:space="0" w:color="auto"/>
            <w:bottom w:val="none" w:sz="0" w:space="0" w:color="auto"/>
            <w:right w:val="none" w:sz="0" w:space="0" w:color="auto"/>
          </w:divBdr>
        </w:div>
        <w:div w:id="1777212030">
          <w:marLeft w:val="0"/>
          <w:marRight w:val="0"/>
          <w:marTop w:val="0"/>
          <w:marBottom w:val="0"/>
          <w:divBdr>
            <w:top w:val="none" w:sz="0" w:space="0" w:color="auto"/>
            <w:left w:val="none" w:sz="0" w:space="0" w:color="auto"/>
            <w:bottom w:val="none" w:sz="0" w:space="0" w:color="auto"/>
            <w:right w:val="none" w:sz="0" w:space="0" w:color="auto"/>
          </w:divBdr>
        </w:div>
        <w:div w:id="1532179870">
          <w:marLeft w:val="0"/>
          <w:marRight w:val="0"/>
          <w:marTop w:val="0"/>
          <w:marBottom w:val="0"/>
          <w:divBdr>
            <w:top w:val="none" w:sz="0" w:space="0" w:color="auto"/>
            <w:left w:val="none" w:sz="0" w:space="0" w:color="auto"/>
            <w:bottom w:val="none" w:sz="0" w:space="0" w:color="auto"/>
            <w:right w:val="none" w:sz="0" w:space="0" w:color="auto"/>
          </w:divBdr>
        </w:div>
        <w:div w:id="350375415">
          <w:marLeft w:val="0"/>
          <w:marRight w:val="0"/>
          <w:marTop w:val="0"/>
          <w:marBottom w:val="0"/>
          <w:divBdr>
            <w:top w:val="none" w:sz="0" w:space="0" w:color="auto"/>
            <w:left w:val="none" w:sz="0" w:space="0" w:color="auto"/>
            <w:bottom w:val="none" w:sz="0" w:space="0" w:color="auto"/>
            <w:right w:val="none" w:sz="0" w:space="0" w:color="auto"/>
          </w:divBdr>
        </w:div>
        <w:div w:id="635910664">
          <w:marLeft w:val="0"/>
          <w:marRight w:val="0"/>
          <w:marTop w:val="0"/>
          <w:marBottom w:val="0"/>
          <w:divBdr>
            <w:top w:val="none" w:sz="0" w:space="0" w:color="auto"/>
            <w:left w:val="none" w:sz="0" w:space="0" w:color="auto"/>
            <w:bottom w:val="none" w:sz="0" w:space="0" w:color="auto"/>
            <w:right w:val="none" w:sz="0" w:space="0" w:color="auto"/>
          </w:divBdr>
        </w:div>
        <w:div w:id="1395659011">
          <w:marLeft w:val="0"/>
          <w:marRight w:val="0"/>
          <w:marTop w:val="0"/>
          <w:marBottom w:val="0"/>
          <w:divBdr>
            <w:top w:val="none" w:sz="0" w:space="0" w:color="auto"/>
            <w:left w:val="none" w:sz="0" w:space="0" w:color="auto"/>
            <w:bottom w:val="none" w:sz="0" w:space="0" w:color="auto"/>
            <w:right w:val="none" w:sz="0" w:space="0" w:color="auto"/>
          </w:divBdr>
        </w:div>
        <w:div w:id="711153220">
          <w:marLeft w:val="0"/>
          <w:marRight w:val="0"/>
          <w:marTop w:val="0"/>
          <w:marBottom w:val="0"/>
          <w:divBdr>
            <w:top w:val="none" w:sz="0" w:space="0" w:color="auto"/>
            <w:left w:val="none" w:sz="0" w:space="0" w:color="auto"/>
            <w:bottom w:val="none" w:sz="0" w:space="0" w:color="auto"/>
            <w:right w:val="none" w:sz="0" w:space="0" w:color="auto"/>
          </w:divBdr>
        </w:div>
        <w:div w:id="530994734">
          <w:marLeft w:val="0"/>
          <w:marRight w:val="0"/>
          <w:marTop w:val="0"/>
          <w:marBottom w:val="0"/>
          <w:divBdr>
            <w:top w:val="none" w:sz="0" w:space="0" w:color="auto"/>
            <w:left w:val="none" w:sz="0" w:space="0" w:color="auto"/>
            <w:bottom w:val="none" w:sz="0" w:space="0" w:color="auto"/>
            <w:right w:val="none" w:sz="0" w:space="0" w:color="auto"/>
          </w:divBdr>
        </w:div>
        <w:div w:id="931400452">
          <w:marLeft w:val="0"/>
          <w:marRight w:val="0"/>
          <w:marTop w:val="0"/>
          <w:marBottom w:val="0"/>
          <w:divBdr>
            <w:top w:val="none" w:sz="0" w:space="0" w:color="auto"/>
            <w:left w:val="none" w:sz="0" w:space="0" w:color="auto"/>
            <w:bottom w:val="none" w:sz="0" w:space="0" w:color="auto"/>
            <w:right w:val="none" w:sz="0" w:space="0" w:color="auto"/>
          </w:divBdr>
        </w:div>
        <w:div w:id="673797512">
          <w:marLeft w:val="0"/>
          <w:marRight w:val="0"/>
          <w:marTop w:val="0"/>
          <w:marBottom w:val="0"/>
          <w:divBdr>
            <w:top w:val="none" w:sz="0" w:space="0" w:color="auto"/>
            <w:left w:val="none" w:sz="0" w:space="0" w:color="auto"/>
            <w:bottom w:val="none" w:sz="0" w:space="0" w:color="auto"/>
            <w:right w:val="none" w:sz="0" w:space="0" w:color="auto"/>
          </w:divBdr>
        </w:div>
        <w:div w:id="1755786186">
          <w:marLeft w:val="0"/>
          <w:marRight w:val="0"/>
          <w:marTop w:val="0"/>
          <w:marBottom w:val="0"/>
          <w:divBdr>
            <w:top w:val="none" w:sz="0" w:space="0" w:color="auto"/>
            <w:left w:val="none" w:sz="0" w:space="0" w:color="auto"/>
            <w:bottom w:val="none" w:sz="0" w:space="0" w:color="auto"/>
            <w:right w:val="none" w:sz="0" w:space="0" w:color="auto"/>
          </w:divBdr>
        </w:div>
        <w:div w:id="1937009706">
          <w:marLeft w:val="0"/>
          <w:marRight w:val="0"/>
          <w:marTop w:val="0"/>
          <w:marBottom w:val="0"/>
          <w:divBdr>
            <w:top w:val="none" w:sz="0" w:space="0" w:color="auto"/>
            <w:left w:val="none" w:sz="0" w:space="0" w:color="auto"/>
            <w:bottom w:val="none" w:sz="0" w:space="0" w:color="auto"/>
            <w:right w:val="none" w:sz="0" w:space="0" w:color="auto"/>
          </w:divBdr>
        </w:div>
        <w:div w:id="538321660">
          <w:marLeft w:val="0"/>
          <w:marRight w:val="0"/>
          <w:marTop w:val="0"/>
          <w:marBottom w:val="0"/>
          <w:divBdr>
            <w:top w:val="none" w:sz="0" w:space="0" w:color="auto"/>
            <w:left w:val="none" w:sz="0" w:space="0" w:color="auto"/>
            <w:bottom w:val="none" w:sz="0" w:space="0" w:color="auto"/>
            <w:right w:val="none" w:sz="0" w:space="0" w:color="auto"/>
          </w:divBdr>
        </w:div>
        <w:div w:id="593904208">
          <w:marLeft w:val="0"/>
          <w:marRight w:val="0"/>
          <w:marTop w:val="0"/>
          <w:marBottom w:val="0"/>
          <w:divBdr>
            <w:top w:val="none" w:sz="0" w:space="0" w:color="auto"/>
            <w:left w:val="none" w:sz="0" w:space="0" w:color="auto"/>
            <w:bottom w:val="none" w:sz="0" w:space="0" w:color="auto"/>
            <w:right w:val="none" w:sz="0" w:space="0" w:color="auto"/>
          </w:divBdr>
        </w:div>
        <w:div w:id="272051749">
          <w:marLeft w:val="0"/>
          <w:marRight w:val="0"/>
          <w:marTop w:val="0"/>
          <w:marBottom w:val="0"/>
          <w:divBdr>
            <w:top w:val="none" w:sz="0" w:space="0" w:color="auto"/>
            <w:left w:val="none" w:sz="0" w:space="0" w:color="auto"/>
            <w:bottom w:val="none" w:sz="0" w:space="0" w:color="auto"/>
            <w:right w:val="none" w:sz="0" w:space="0" w:color="auto"/>
          </w:divBdr>
        </w:div>
      </w:divsChild>
    </w:div>
    <w:div w:id="1630550685">
      <w:bodyDiv w:val="1"/>
      <w:marLeft w:val="0"/>
      <w:marRight w:val="0"/>
      <w:marTop w:val="0"/>
      <w:marBottom w:val="0"/>
      <w:divBdr>
        <w:top w:val="none" w:sz="0" w:space="0" w:color="auto"/>
        <w:left w:val="none" w:sz="0" w:space="0" w:color="auto"/>
        <w:bottom w:val="none" w:sz="0" w:space="0" w:color="auto"/>
        <w:right w:val="none" w:sz="0" w:space="0" w:color="auto"/>
      </w:divBdr>
      <w:divsChild>
        <w:div w:id="1272128691">
          <w:marLeft w:val="0"/>
          <w:marRight w:val="0"/>
          <w:marTop w:val="0"/>
          <w:marBottom w:val="0"/>
          <w:divBdr>
            <w:top w:val="none" w:sz="0" w:space="0" w:color="auto"/>
            <w:left w:val="none" w:sz="0" w:space="0" w:color="auto"/>
            <w:bottom w:val="none" w:sz="0" w:space="0" w:color="auto"/>
            <w:right w:val="none" w:sz="0" w:space="0" w:color="auto"/>
          </w:divBdr>
        </w:div>
        <w:div w:id="2012173386">
          <w:marLeft w:val="0"/>
          <w:marRight w:val="0"/>
          <w:marTop w:val="0"/>
          <w:marBottom w:val="0"/>
          <w:divBdr>
            <w:top w:val="none" w:sz="0" w:space="0" w:color="auto"/>
            <w:left w:val="none" w:sz="0" w:space="0" w:color="auto"/>
            <w:bottom w:val="none" w:sz="0" w:space="0" w:color="auto"/>
            <w:right w:val="none" w:sz="0" w:space="0" w:color="auto"/>
          </w:divBdr>
        </w:div>
        <w:div w:id="1293825387">
          <w:marLeft w:val="0"/>
          <w:marRight w:val="0"/>
          <w:marTop w:val="0"/>
          <w:marBottom w:val="0"/>
          <w:divBdr>
            <w:top w:val="none" w:sz="0" w:space="0" w:color="auto"/>
            <w:left w:val="none" w:sz="0" w:space="0" w:color="auto"/>
            <w:bottom w:val="none" w:sz="0" w:space="0" w:color="auto"/>
            <w:right w:val="none" w:sz="0" w:space="0" w:color="auto"/>
          </w:divBdr>
        </w:div>
        <w:div w:id="1390613593">
          <w:marLeft w:val="0"/>
          <w:marRight w:val="0"/>
          <w:marTop w:val="0"/>
          <w:marBottom w:val="0"/>
          <w:divBdr>
            <w:top w:val="none" w:sz="0" w:space="0" w:color="auto"/>
            <w:left w:val="none" w:sz="0" w:space="0" w:color="auto"/>
            <w:bottom w:val="none" w:sz="0" w:space="0" w:color="auto"/>
            <w:right w:val="none" w:sz="0" w:space="0" w:color="auto"/>
          </w:divBdr>
        </w:div>
        <w:div w:id="642194272">
          <w:marLeft w:val="0"/>
          <w:marRight w:val="0"/>
          <w:marTop w:val="0"/>
          <w:marBottom w:val="0"/>
          <w:divBdr>
            <w:top w:val="none" w:sz="0" w:space="0" w:color="auto"/>
            <w:left w:val="none" w:sz="0" w:space="0" w:color="auto"/>
            <w:bottom w:val="none" w:sz="0" w:space="0" w:color="auto"/>
            <w:right w:val="none" w:sz="0" w:space="0" w:color="auto"/>
          </w:divBdr>
        </w:div>
        <w:div w:id="1376154555">
          <w:marLeft w:val="0"/>
          <w:marRight w:val="0"/>
          <w:marTop w:val="0"/>
          <w:marBottom w:val="0"/>
          <w:divBdr>
            <w:top w:val="none" w:sz="0" w:space="0" w:color="auto"/>
            <w:left w:val="none" w:sz="0" w:space="0" w:color="auto"/>
            <w:bottom w:val="none" w:sz="0" w:space="0" w:color="auto"/>
            <w:right w:val="none" w:sz="0" w:space="0" w:color="auto"/>
          </w:divBdr>
        </w:div>
        <w:div w:id="154952332">
          <w:marLeft w:val="0"/>
          <w:marRight w:val="0"/>
          <w:marTop w:val="0"/>
          <w:marBottom w:val="0"/>
          <w:divBdr>
            <w:top w:val="none" w:sz="0" w:space="0" w:color="auto"/>
            <w:left w:val="none" w:sz="0" w:space="0" w:color="auto"/>
            <w:bottom w:val="none" w:sz="0" w:space="0" w:color="auto"/>
            <w:right w:val="none" w:sz="0" w:space="0" w:color="auto"/>
          </w:divBdr>
        </w:div>
        <w:div w:id="790634758">
          <w:marLeft w:val="0"/>
          <w:marRight w:val="0"/>
          <w:marTop w:val="0"/>
          <w:marBottom w:val="0"/>
          <w:divBdr>
            <w:top w:val="none" w:sz="0" w:space="0" w:color="auto"/>
            <w:left w:val="none" w:sz="0" w:space="0" w:color="auto"/>
            <w:bottom w:val="none" w:sz="0" w:space="0" w:color="auto"/>
            <w:right w:val="none" w:sz="0" w:space="0" w:color="auto"/>
          </w:divBdr>
        </w:div>
        <w:div w:id="62072887">
          <w:marLeft w:val="0"/>
          <w:marRight w:val="0"/>
          <w:marTop w:val="0"/>
          <w:marBottom w:val="0"/>
          <w:divBdr>
            <w:top w:val="none" w:sz="0" w:space="0" w:color="auto"/>
            <w:left w:val="none" w:sz="0" w:space="0" w:color="auto"/>
            <w:bottom w:val="none" w:sz="0" w:space="0" w:color="auto"/>
            <w:right w:val="none" w:sz="0" w:space="0" w:color="auto"/>
          </w:divBdr>
        </w:div>
        <w:div w:id="1475753880">
          <w:marLeft w:val="0"/>
          <w:marRight w:val="0"/>
          <w:marTop w:val="0"/>
          <w:marBottom w:val="0"/>
          <w:divBdr>
            <w:top w:val="none" w:sz="0" w:space="0" w:color="auto"/>
            <w:left w:val="none" w:sz="0" w:space="0" w:color="auto"/>
            <w:bottom w:val="none" w:sz="0" w:space="0" w:color="auto"/>
            <w:right w:val="none" w:sz="0" w:space="0" w:color="auto"/>
          </w:divBdr>
        </w:div>
        <w:div w:id="1321152520">
          <w:marLeft w:val="0"/>
          <w:marRight w:val="0"/>
          <w:marTop w:val="0"/>
          <w:marBottom w:val="0"/>
          <w:divBdr>
            <w:top w:val="none" w:sz="0" w:space="0" w:color="auto"/>
            <w:left w:val="none" w:sz="0" w:space="0" w:color="auto"/>
            <w:bottom w:val="none" w:sz="0" w:space="0" w:color="auto"/>
            <w:right w:val="none" w:sz="0" w:space="0" w:color="auto"/>
          </w:divBdr>
        </w:div>
        <w:div w:id="1082533204">
          <w:marLeft w:val="0"/>
          <w:marRight w:val="0"/>
          <w:marTop w:val="0"/>
          <w:marBottom w:val="0"/>
          <w:divBdr>
            <w:top w:val="none" w:sz="0" w:space="0" w:color="auto"/>
            <w:left w:val="none" w:sz="0" w:space="0" w:color="auto"/>
            <w:bottom w:val="none" w:sz="0" w:space="0" w:color="auto"/>
            <w:right w:val="none" w:sz="0" w:space="0" w:color="auto"/>
          </w:divBdr>
        </w:div>
        <w:div w:id="320930911">
          <w:marLeft w:val="0"/>
          <w:marRight w:val="0"/>
          <w:marTop w:val="0"/>
          <w:marBottom w:val="0"/>
          <w:divBdr>
            <w:top w:val="none" w:sz="0" w:space="0" w:color="auto"/>
            <w:left w:val="none" w:sz="0" w:space="0" w:color="auto"/>
            <w:bottom w:val="none" w:sz="0" w:space="0" w:color="auto"/>
            <w:right w:val="none" w:sz="0" w:space="0" w:color="auto"/>
          </w:divBdr>
        </w:div>
        <w:div w:id="712077613">
          <w:marLeft w:val="0"/>
          <w:marRight w:val="0"/>
          <w:marTop w:val="0"/>
          <w:marBottom w:val="0"/>
          <w:divBdr>
            <w:top w:val="none" w:sz="0" w:space="0" w:color="auto"/>
            <w:left w:val="none" w:sz="0" w:space="0" w:color="auto"/>
            <w:bottom w:val="none" w:sz="0" w:space="0" w:color="auto"/>
            <w:right w:val="none" w:sz="0" w:space="0" w:color="auto"/>
          </w:divBdr>
        </w:div>
        <w:div w:id="2061663194">
          <w:marLeft w:val="0"/>
          <w:marRight w:val="0"/>
          <w:marTop w:val="0"/>
          <w:marBottom w:val="0"/>
          <w:divBdr>
            <w:top w:val="none" w:sz="0" w:space="0" w:color="auto"/>
            <w:left w:val="none" w:sz="0" w:space="0" w:color="auto"/>
            <w:bottom w:val="none" w:sz="0" w:space="0" w:color="auto"/>
            <w:right w:val="none" w:sz="0" w:space="0" w:color="auto"/>
          </w:divBdr>
        </w:div>
        <w:div w:id="416751467">
          <w:marLeft w:val="0"/>
          <w:marRight w:val="0"/>
          <w:marTop w:val="0"/>
          <w:marBottom w:val="0"/>
          <w:divBdr>
            <w:top w:val="none" w:sz="0" w:space="0" w:color="auto"/>
            <w:left w:val="none" w:sz="0" w:space="0" w:color="auto"/>
            <w:bottom w:val="none" w:sz="0" w:space="0" w:color="auto"/>
            <w:right w:val="none" w:sz="0" w:space="0" w:color="auto"/>
          </w:divBdr>
        </w:div>
        <w:div w:id="1361322268">
          <w:marLeft w:val="0"/>
          <w:marRight w:val="0"/>
          <w:marTop w:val="0"/>
          <w:marBottom w:val="0"/>
          <w:divBdr>
            <w:top w:val="none" w:sz="0" w:space="0" w:color="auto"/>
            <w:left w:val="none" w:sz="0" w:space="0" w:color="auto"/>
            <w:bottom w:val="none" w:sz="0" w:space="0" w:color="auto"/>
            <w:right w:val="none" w:sz="0" w:space="0" w:color="auto"/>
          </w:divBdr>
        </w:div>
        <w:div w:id="955061928">
          <w:marLeft w:val="0"/>
          <w:marRight w:val="0"/>
          <w:marTop w:val="0"/>
          <w:marBottom w:val="0"/>
          <w:divBdr>
            <w:top w:val="none" w:sz="0" w:space="0" w:color="auto"/>
            <w:left w:val="none" w:sz="0" w:space="0" w:color="auto"/>
            <w:bottom w:val="none" w:sz="0" w:space="0" w:color="auto"/>
            <w:right w:val="none" w:sz="0" w:space="0" w:color="auto"/>
          </w:divBdr>
        </w:div>
        <w:div w:id="1032612305">
          <w:marLeft w:val="0"/>
          <w:marRight w:val="0"/>
          <w:marTop w:val="0"/>
          <w:marBottom w:val="0"/>
          <w:divBdr>
            <w:top w:val="none" w:sz="0" w:space="0" w:color="auto"/>
            <w:left w:val="none" w:sz="0" w:space="0" w:color="auto"/>
            <w:bottom w:val="none" w:sz="0" w:space="0" w:color="auto"/>
            <w:right w:val="none" w:sz="0" w:space="0" w:color="auto"/>
          </w:divBdr>
        </w:div>
        <w:div w:id="692344433">
          <w:marLeft w:val="0"/>
          <w:marRight w:val="0"/>
          <w:marTop w:val="0"/>
          <w:marBottom w:val="0"/>
          <w:divBdr>
            <w:top w:val="none" w:sz="0" w:space="0" w:color="auto"/>
            <w:left w:val="none" w:sz="0" w:space="0" w:color="auto"/>
            <w:bottom w:val="none" w:sz="0" w:space="0" w:color="auto"/>
            <w:right w:val="none" w:sz="0" w:space="0" w:color="auto"/>
          </w:divBdr>
        </w:div>
        <w:div w:id="1150557730">
          <w:marLeft w:val="0"/>
          <w:marRight w:val="0"/>
          <w:marTop w:val="0"/>
          <w:marBottom w:val="0"/>
          <w:divBdr>
            <w:top w:val="none" w:sz="0" w:space="0" w:color="auto"/>
            <w:left w:val="none" w:sz="0" w:space="0" w:color="auto"/>
            <w:bottom w:val="none" w:sz="0" w:space="0" w:color="auto"/>
            <w:right w:val="none" w:sz="0" w:space="0" w:color="auto"/>
          </w:divBdr>
        </w:div>
        <w:div w:id="481968497">
          <w:marLeft w:val="0"/>
          <w:marRight w:val="0"/>
          <w:marTop w:val="0"/>
          <w:marBottom w:val="0"/>
          <w:divBdr>
            <w:top w:val="none" w:sz="0" w:space="0" w:color="auto"/>
            <w:left w:val="none" w:sz="0" w:space="0" w:color="auto"/>
            <w:bottom w:val="none" w:sz="0" w:space="0" w:color="auto"/>
            <w:right w:val="none" w:sz="0" w:space="0" w:color="auto"/>
          </w:divBdr>
        </w:div>
        <w:div w:id="951477445">
          <w:marLeft w:val="0"/>
          <w:marRight w:val="0"/>
          <w:marTop w:val="0"/>
          <w:marBottom w:val="0"/>
          <w:divBdr>
            <w:top w:val="none" w:sz="0" w:space="0" w:color="auto"/>
            <w:left w:val="none" w:sz="0" w:space="0" w:color="auto"/>
            <w:bottom w:val="none" w:sz="0" w:space="0" w:color="auto"/>
            <w:right w:val="none" w:sz="0" w:space="0" w:color="auto"/>
          </w:divBdr>
        </w:div>
        <w:div w:id="123894382">
          <w:marLeft w:val="0"/>
          <w:marRight w:val="0"/>
          <w:marTop w:val="0"/>
          <w:marBottom w:val="0"/>
          <w:divBdr>
            <w:top w:val="none" w:sz="0" w:space="0" w:color="auto"/>
            <w:left w:val="none" w:sz="0" w:space="0" w:color="auto"/>
            <w:bottom w:val="none" w:sz="0" w:space="0" w:color="auto"/>
            <w:right w:val="none" w:sz="0" w:space="0" w:color="auto"/>
          </w:divBdr>
        </w:div>
        <w:div w:id="33701441">
          <w:marLeft w:val="0"/>
          <w:marRight w:val="0"/>
          <w:marTop w:val="0"/>
          <w:marBottom w:val="0"/>
          <w:divBdr>
            <w:top w:val="none" w:sz="0" w:space="0" w:color="auto"/>
            <w:left w:val="none" w:sz="0" w:space="0" w:color="auto"/>
            <w:bottom w:val="none" w:sz="0" w:space="0" w:color="auto"/>
            <w:right w:val="none" w:sz="0" w:space="0" w:color="auto"/>
          </w:divBdr>
        </w:div>
        <w:div w:id="1467970821">
          <w:marLeft w:val="0"/>
          <w:marRight w:val="0"/>
          <w:marTop w:val="0"/>
          <w:marBottom w:val="0"/>
          <w:divBdr>
            <w:top w:val="none" w:sz="0" w:space="0" w:color="auto"/>
            <w:left w:val="none" w:sz="0" w:space="0" w:color="auto"/>
            <w:bottom w:val="none" w:sz="0" w:space="0" w:color="auto"/>
            <w:right w:val="none" w:sz="0" w:space="0" w:color="auto"/>
          </w:divBdr>
        </w:div>
        <w:div w:id="1581253094">
          <w:marLeft w:val="0"/>
          <w:marRight w:val="0"/>
          <w:marTop w:val="0"/>
          <w:marBottom w:val="0"/>
          <w:divBdr>
            <w:top w:val="none" w:sz="0" w:space="0" w:color="auto"/>
            <w:left w:val="none" w:sz="0" w:space="0" w:color="auto"/>
            <w:bottom w:val="none" w:sz="0" w:space="0" w:color="auto"/>
            <w:right w:val="none" w:sz="0" w:space="0" w:color="auto"/>
          </w:divBdr>
        </w:div>
        <w:div w:id="1476264403">
          <w:marLeft w:val="0"/>
          <w:marRight w:val="0"/>
          <w:marTop w:val="0"/>
          <w:marBottom w:val="0"/>
          <w:divBdr>
            <w:top w:val="none" w:sz="0" w:space="0" w:color="auto"/>
            <w:left w:val="none" w:sz="0" w:space="0" w:color="auto"/>
            <w:bottom w:val="none" w:sz="0" w:space="0" w:color="auto"/>
            <w:right w:val="none" w:sz="0" w:space="0" w:color="auto"/>
          </w:divBdr>
        </w:div>
        <w:div w:id="2015183848">
          <w:marLeft w:val="0"/>
          <w:marRight w:val="0"/>
          <w:marTop w:val="0"/>
          <w:marBottom w:val="0"/>
          <w:divBdr>
            <w:top w:val="none" w:sz="0" w:space="0" w:color="auto"/>
            <w:left w:val="none" w:sz="0" w:space="0" w:color="auto"/>
            <w:bottom w:val="none" w:sz="0" w:space="0" w:color="auto"/>
            <w:right w:val="none" w:sz="0" w:space="0" w:color="auto"/>
          </w:divBdr>
        </w:div>
        <w:div w:id="1135609057">
          <w:marLeft w:val="0"/>
          <w:marRight w:val="0"/>
          <w:marTop w:val="0"/>
          <w:marBottom w:val="0"/>
          <w:divBdr>
            <w:top w:val="none" w:sz="0" w:space="0" w:color="auto"/>
            <w:left w:val="none" w:sz="0" w:space="0" w:color="auto"/>
            <w:bottom w:val="none" w:sz="0" w:space="0" w:color="auto"/>
            <w:right w:val="none" w:sz="0" w:space="0" w:color="auto"/>
          </w:divBdr>
        </w:div>
        <w:div w:id="798457706">
          <w:marLeft w:val="0"/>
          <w:marRight w:val="0"/>
          <w:marTop w:val="0"/>
          <w:marBottom w:val="0"/>
          <w:divBdr>
            <w:top w:val="none" w:sz="0" w:space="0" w:color="auto"/>
            <w:left w:val="none" w:sz="0" w:space="0" w:color="auto"/>
            <w:bottom w:val="none" w:sz="0" w:space="0" w:color="auto"/>
            <w:right w:val="none" w:sz="0" w:space="0" w:color="auto"/>
          </w:divBdr>
        </w:div>
        <w:div w:id="621303552">
          <w:marLeft w:val="0"/>
          <w:marRight w:val="0"/>
          <w:marTop w:val="0"/>
          <w:marBottom w:val="0"/>
          <w:divBdr>
            <w:top w:val="none" w:sz="0" w:space="0" w:color="auto"/>
            <w:left w:val="none" w:sz="0" w:space="0" w:color="auto"/>
            <w:bottom w:val="none" w:sz="0" w:space="0" w:color="auto"/>
            <w:right w:val="none" w:sz="0" w:space="0" w:color="auto"/>
          </w:divBdr>
        </w:div>
        <w:div w:id="917598842">
          <w:marLeft w:val="0"/>
          <w:marRight w:val="0"/>
          <w:marTop w:val="0"/>
          <w:marBottom w:val="0"/>
          <w:divBdr>
            <w:top w:val="none" w:sz="0" w:space="0" w:color="auto"/>
            <w:left w:val="none" w:sz="0" w:space="0" w:color="auto"/>
            <w:bottom w:val="none" w:sz="0" w:space="0" w:color="auto"/>
            <w:right w:val="none" w:sz="0" w:space="0" w:color="auto"/>
          </w:divBdr>
        </w:div>
        <w:div w:id="1378092650">
          <w:marLeft w:val="0"/>
          <w:marRight w:val="0"/>
          <w:marTop w:val="0"/>
          <w:marBottom w:val="0"/>
          <w:divBdr>
            <w:top w:val="none" w:sz="0" w:space="0" w:color="auto"/>
            <w:left w:val="none" w:sz="0" w:space="0" w:color="auto"/>
            <w:bottom w:val="none" w:sz="0" w:space="0" w:color="auto"/>
            <w:right w:val="none" w:sz="0" w:space="0" w:color="auto"/>
          </w:divBdr>
        </w:div>
        <w:div w:id="142547638">
          <w:marLeft w:val="0"/>
          <w:marRight w:val="0"/>
          <w:marTop w:val="0"/>
          <w:marBottom w:val="0"/>
          <w:divBdr>
            <w:top w:val="none" w:sz="0" w:space="0" w:color="auto"/>
            <w:left w:val="none" w:sz="0" w:space="0" w:color="auto"/>
            <w:bottom w:val="none" w:sz="0" w:space="0" w:color="auto"/>
            <w:right w:val="none" w:sz="0" w:space="0" w:color="auto"/>
          </w:divBdr>
        </w:div>
        <w:div w:id="1120732883">
          <w:marLeft w:val="0"/>
          <w:marRight w:val="0"/>
          <w:marTop w:val="0"/>
          <w:marBottom w:val="0"/>
          <w:divBdr>
            <w:top w:val="none" w:sz="0" w:space="0" w:color="auto"/>
            <w:left w:val="none" w:sz="0" w:space="0" w:color="auto"/>
            <w:bottom w:val="none" w:sz="0" w:space="0" w:color="auto"/>
            <w:right w:val="none" w:sz="0" w:space="0" w:color="auto"/>
          </w:divBdr>
        </w:div>
      </w:divsChild>
    </w:div>
    <w:div w:id="1639871022">
      <w:bodyDiv w:val="1"/>
      <w:marLeft w:val="0"/>
      <w:marRight w:val="0"/>
      <w:marTop w:val="0"/>
      <w:marBottom w:val="0"/>
      <w:divBdr>
        <w:top w:val="none" w:sz="0" w:space="0" w:color="auto"/>
        <w:left w:val="none" w:sz="0" w:space="0" w:color="auto"/>
        <w:bottom w:val="none" w:sz="0" w:space="0" w:color="auto"/>
        <w:right w:val="none" w:sz="0" w:space="0" w:color="auto"/>
      </w:divBdr>
      <w:divsChild>
        <w:div w:id="1752392296">
          <w:marLeft w:val="0"/>
          <w:marRight w:val="0"/>
          <w:marTop w:val="195"/>
          <w:marBottom w:val="195"/>
          <w:divBdr>
            <w:top w:val="none" w:sz="0" w:space="0" w:color="auto"/>
            <w:left w:val="none" w:sz="0" w:space="0" w:color="auto"/>
            <w:bottom w:val="none" w:sz="0" w:space="0" w:color="auto"/>
            <w:right w:val="none" w:sz="0" w:space="0" w:color="auto"/>
          </w:divBdr>
          <w:divsChild>
            <w:div w:id="910970251">
              <w:marLeft w:val="0"/>
              <w:marRight w:val="0"/>
              <w:marTop w:val="0"/>
              <w:marBottom w:val="0"/>
              <w:divBdr>
                <w:top w:val="none" w:sz="0" w:space="0" w:color="auto"/>
                <w:left w:val="none" w:sz="0" w:space="0" w:color="auto"/>
                <w:bottom w:val="none" w:sz="0" w:space="0" w:color="auto"/>
                <w:right w:val="none" w:sz="0" w:space="0" w:color="auto"/>
              </w:divBdr>
              <w:divsChild>
                <w:div w:id="1280649643">
                  <w:marLeft w:val="0"/>
                  <w:marRight w:val="0"/>
                  <w:marTop w:val="0"/>
                  <w:marBottom w:val="0"/>
                  <w:divBdr>
                    <w:top w:val="none" w:sz="0" w:space="0" w:color="auto"/>
                    <w:left w:val="none" w:sz="0" w:space="0" w:color="auto"/>
                    <w:bottom w:val="none" w:sz="0" w:space="0" w:color="auto"/>
                    <w:right w:val="none" w:sz="0" w:space="0" w:color="auto"/>
                  </w:divBdr>
                </w:div>
                <w:div w:id="637803940">
                  <w:marLeft w:val="0"/>
                  <w:marRight w:val="0"/>
                  <w:marTop w:val="0"/>
                  <w:marBottom w:val="0"/>
                  <w:divBdr>
                    <w:top w:val="none" w:sz="0" w:space="0" w:color="auto"/>
                    <w:left w:val="none" w:sz="0" w:space="0" w:color="auto"/>
                    <w:bottom w:val="none" w:sz="0" w:space="0" w:color="auto"/>
                    <w:right w:val="none" w:sz="0" w:space="0" w:color="auto"/>
                  </w:divBdr>
                </w:div>
                <w:div w:id="484709983">
                  <w:marLeft w:val="0"/>
                  <w:marRight w:val="0"/>
                  <w:marTop w:val="0"/>
                  <w:marBottom w:val="0"/>
                  <w:divBdr>
                    <w:top w:val="none" w:sz="0" w:space="0" w:color="auto"/>
                    <w:left w:val="none" w:sz="0" w:space="0" w:color="auto"/>
                    <w:bottom w:val="none" w:sz="0" w:space="0" w:color="auto"/>
                    <w:right w:val="none" w:sz="0" w:space="0" w:color="auto"/>
                  </w:divBdr>
                </w:div>
                <w:div w:id="1537740619">
                  <w:marLeft w:val="0"/>
                  <w:marRight w:val="0"/>
                  <w:marTop w:val="0"/>
                  <w:marBottom w:val="0"/>
                  <w:divBdr>
                    <w:top w:val="none" w:sz="0" w:space="0" w:color="auto"/>
                    <w:left w:val="none" w:sz="0" w:space="0" w:color="auto"/>
                    <w:bottom w:val="none" w:sz="0" w:space="0" w:color="auto"/>
                    <w:right w:val="none" w:sz="0" w:space="0" w:color="auto"/>
                  </w:divBdr>
                </w:div>
                <w:div w:id="1283338312">
                  <w:marLeft w:val="0"/>
                  <w:marRight w:val="0"/>
                  <w:marTop w:val="0"/>
                  <w:marBottom w:val="0"/>
                  <w:divBdr>
                    <w:top w:val="none" w:sz="0" w:space="0" w:color="auto"/>
                    <w:left w:val="none" w:sz="0" w:space="0" w:color="auto"/>
                    <w:bottom w:val="none" w:sz="0" w:space="0" w:color="auto"/>
                    <w:right w:val="none" w:sz="0" w:space="0" w:color="auto"/>
                  </w:divBdr>
                </w:div>
                <w:div w:id="1206143448">
                  <w:marLeft w:val="0"/>
                  <w:marRight w:val="0"/>
                  <w:marTop w:val="0"/>
                  <w:marBottom w:val="0"/>
                  <w:divBdr>
                    <w:top w:val="none" w:sz="0" w:space="0" w:color="auto"/>
                    <w:left w:val="none" w:sz="0" w:space="0" w:color="auto"/>
                    <w:bottom w:val="none" w:sz="0" w:space="0" w:color="auto"/>
                    <w:right w:val="none" w:sz="0" w:space="0" w:color="auto"/>
                  </w:divBdr>
                </w:div>
                <w:div w:id="2102019395">
                  <w:marLeft w:val="0"/>
                  <w:marRight w:val="0"/>
                  <w:marTop w:val="0"/>
                  <w:marBottom w:val="0"/>
                  <w:divBdr>
                    <w:top w:val="none" w:sz="0" w:space="0" w:color="auto"/>
                    <w:left w:val="none" w:sz="0" w:space="0" w:color="auto"/>
                    <w:bottom w:val="none" w:sz="0" w:space="0" w:color="auto"/>
                    <w:right w:val="none" w:sz="0" w:space="0" w:color="auto"/>
                  </w:divBdr>
                </w:div>
                <w:div w:id="1007096873">
                  <w:marLeft w:val="0"/>
                  <w:marRight w:val="0"/>
                  <w:marTop w:val="0"/>
                  <w:marBottom w:val="0"/>
                  <w:divBdr>
                    <w:top w:val="none" w:sz="0" w:space="0" w:color="auto"/>
                    <w:left w:val="none" w:sz="0" w:space="0" w:color="auto"/>
                    <w:bottom w:val="none" w:sz="0" w:space="0" w:color="auto"/>
                    <w:right w:val="none" w:sz="0" w:space="0" w:color="auto"/>
                  </w:divBdr>
                </w:div>
                <w:div w:id="89660932">
                  <w:marLeft w:val="0"/>
                  <w:marRight w:val="0"/>
                  <w:marTop w:val="0"/>
                  <w:marBottom w:val="0"/>
                  <w:divBdr>
                    <w:top w:val="none" w:sz="0" w:space="0" w:color="auto"/>
                    <w:left w:val="none" w:sz="0" w:space="0" w:color="auto"/>
                    <w:bottom w:val="none" w:sz="0" w:space="0" w:color="auto"/>
                    <w:right w:val="none" w:sz="0" w:space="0" w:color="auto"/>
                  </w:divBdr>
                </w:div>
                <w:div w:id="358896780">
                  <w:marLeft w:val="0"/>
                  <w:marRight w:val="0"/>
                  <w:marTop w:val="0"/>
                  <w:marBottom w:val="0"/>
                  <w:divBdr>
                    <w:top w:val="none" w:sz="0" w:space="0" w:color="auto"/>
                    <w:left w:val="none" w:sz="0" w:space="0" w:color="auto"/>
                    <w:bottom w:val="none" w:sz="0" w:space="0" w:color="auto"/>
                    <w:right w:val="none" w:sz="0" w:space="0" w:color="auto"/>
                  </w:divBdr>
                </w:div>
                <w:div w:id="224533647">
                  <w:marLeft w:val="0"/>
                  <w:marRight w:val="0"/>
                  <w:marTop w:val="0"/>
                  <w:marBottom w:val="0"/>
                  <w:divBdr>
                    <w:top w:val="none" w:sz="0" w:space="0" w:color="auto"/>
                    <w:left w:val="none" w:sz="0" w:space="0" w:color="auto"/>
                    <w:bottom w:val="none" w:sz="0" w:space="0" w:color="auto"/>
                    <w:right w:val="none" w:sz="0" w:space="0" w:color="auto"/>
                  </w:divBdr>
                </w:div>
                <w:div w:id="573396348">
                  <w:marLeft w:val="0"/>
                  <w:marRight w:val="0"/>
                  <w:marTop w:val="0"/>
                  <w:marBottom w:val="0"/>
                  <w:divBdr>
                    <w:top w:val="none" w:sz="0" w:space="0" w:color="auto"/>
                    <w:left w:val="none" w:sz="0" w:space="0" w:color="auto"/>
                    <w:bottom w:val="none" w:sz="0" w:space="0" w:color="auto"/>
                    <w:right w:val="none" w:sz="0" w:space="0" w:color="auto"/>
                  </w:divBdr>
                </w:div>
                <w:div w:id="383869380">
                  <w:marLeft w:val="0"/>
                  <w:marRight w:val="0"/>
                  <w:marTop w:val="0"/>
                  <w:marBottom w:val="0"/>
                  <w:divBdr>
                    <w:top w:val="none" w:sz="0" w:space="0" w:color="auto"/>
                    <w:left w:val="none" w:sz="0" w:space="0" w:color="auto"/>
                    <w:bottom w:val="none" w:sz="0" w:space="0" w:color="auto"/>
                    <w:right w:val="none" w:sz="0" w:space="0" w:color="auto"/>
                  </w:divBdr>
                </w:div>
                <w:div w:id="1329792935">
                  <w:marLeft w:val="0"/>
                  <w:marRight w:val="0"/>
                  <w:marTop w:val="0"/>
                  <w:marBottom w:val="0"/>
                  <w:divBdr>
                    <w:top w:val="none" w:sz="0" w:space="0" w:color="auto"/>
                    <w:left w:val="none" w:sz="0" w:space="0" w:color="auto"/>
                    <w:bottom w:val="none" w:sz="0" w:space="0" w:color="auto"/>
                    <w:right w:val="none" w:sz="0" w:space="0" w:color="auto"/>
                  </w:divBdr>
                </w:div>
                <w:div w:id="440950988">
                  <w:marLeft w:val="0"/>
                  <w:marRight w:val="0"/>
                  <w:marTop w:val="0"/>
                  <w:marBottom w:val="0"/>
                  <w:divBdr>
                    <w:top w:val="none" w:sz="0" w:space="0" w:color="auto"/>
                    <w:left w:val="none" w:sz="0" w:space="0" w:color="auto"/>
                    <w:bottom w:val="none" w:sz="0" w:space="0" w:color="auto"/>
                    <w:right w:val="none" w:sz="0" w:space="0" w:color="auto"/>
                  </w:divBdr>
                </w:div>
                <w:div w:id="625739275">
                  <w:marLeft w:val="0"/>
                  <w:marRight w:val="0"/>
                  <w:marTop w:val="0"/>
                  <w:marBottom w:val="0"/>
                  <w:divBdr>
                    <w:top w:val="none" w:sz="0" w:space="0" w:color="auto"/>
                    <w:left w:val="none" w:sz="0" w:space="0" w:color="auto"/>
                    <w:bottom w:val="none" w:sz="0" w:space="0" w:color="auto"/>
                    <w:right w:val="none" w:sz="0" w:space="0" w:color="auto"/>
                  </w:divBdr>
                </w:div>
                <w:div w:id="1335840713">
                  <w:marLeft w:val="0"/>
                  <w:marRight w:val="0"/>
                  <w:marTop w:val="0"/>
                  <w:marBottom w:val="0"/>
                  <w:divBdr>
                    <w:top w:val="none" w:sz="0" w:space="0" w:color="auto"/>
                    <w:left w:val="none" w:sz="0" w:space="0" w:color="auto"/>
                    <w:bottom w:val="none" w:sz="0" w:space="0" w:color="auto"/>
                    <w:right w:val="none" w:sz="0" w:space="0" w:color="auto"/>
                  </w:divBdr>
                </w:div>
                <w:div w:id="2104493763">
                  <w:marLeft w:val="0"/>
                  <w:marRight w:val="0"/>
                  <w:marTop w:val="0"/>
                  <w:marBottom w:val="0"/>
                  <w:divBdr>
                    <w:top w:val="none" w:sz="0" w:space="0" w:color="auto"/>
                    <w:left w:val="none" w:sz="0" w:space="0" w:color="auto"/>
                    <w:bottom w:val="none" w:sz="0" w:space="0" w:color="auto"/>
                    <w:right w:val="none" w:sz="0" w:space="0" w:color="auto"/>
                  </w:divBdr>
                </w:div>
                <w:div w:id="1588416505">
                  <w:marLeft w:val="0"/>
                  <w:marRight w:val="0"/>
                  <w:marTop w:val="0"/>
                  <w:marBottom w:val="0"/>
                  <w:divBdr>
                    <w:top w:val="none" w:sz="0" w:space="0" w:color="auto"/>
                    <w:left w:val="none" w:sz="0" w:space="0" w:color="auto"/>
                    <w:bottom w:val="none" w:sz="0" w:space="0" w:color="auto"/>
                    <w:right w:val="none" w:sz="0" w:space="0" w:color="auto"/>
                  </w:divBdr>
                </w:div>
                <w:div w:id="786972972">
                  <w:marLeft w:val="0"/>
                  <w:marRight w:val="0"/>
                  <w:marTop w:val="0"/>
                  <w:marBottom w:val="0"/>
                  <w:divBdr>
                    <w:top w:val="none" w:sz="0" w:space="0" w:color="auto"/>
                    <w:left w:val="none" w:sz="0" w:space="0" w:color="auto"/>
                    <w:bottom w:val="none" w:sz="0" w:space="0" w:color="auto"/>
                    <w:right w:val="none" w:sz="0" w:space="0" w:color="auto"/>
                  </w:divBdr>
                </w:div>
                <w:div w:id="1447044243">
                  <w:marLeft w:val="0"/>
                  <w:marRight w:val="0"/>
                  <w:marTop w:val="0"/>
                  <w:marBottom w:val="0"/>
                  <w:divBdr>
                    <w:top w:val="none" w:sz="0" w:space="0" w:color="auto"/>
                    <w:left w:val="none" w:sz="0" w:space="0" w:color="auto"/>
                    <w:bottom w:val="none" w:sz="0" w:space="0" w:color="auto"/>
                    <w:right w:val="none" w:sz="0" w:space="0" w:color="auto"/>
                  </w:divBdr>
                </w:div>
                <w:div w:id="1043864869">
                  <w:marLeft w:val="0"/>
                  <w:marRight w:val="0"/>
                  <w:marTop w:val="0"/>
                  <w:marBottom w:val="0"/>
                  <w:divBdr>
                    <w:top w:val="none" w:sz="0" w:space="0" w:color="auto"/>
                    <w:left w:val="none" w:sz="0" w:space="0" w:color="auto"/>
                    <w:bottom w:val="none" w:sz="0" w:space="0" w:color="auto"/>
                    <w:right w:val="none" w:sz="0" w:space="0" w:color="auto"/>
                  </w:divBdr>
                </w:div>
                <w:div w:id="806821963">
                  <w:marLeft w:val="0"/>
                  <w:marRight w:val="0"/>
                  <w:marTop w:val="0"/>
                  <w:marBottom w:val="0"/>
                  <w:divBdr>
                    <w:top w:val="none" w:sz="0" w:space="0" w:color="auto"/>
                    <w:left w:val="none" w:sz="0" w:space="0" w:color="auto"/>
                    <w:bottom w:val="none" w:sz="0" w:space="0" w:color="auto"/>
                    <w:right w:val="none" w:sz="0" w:space="0" w:color="auto"/>
                  </w:divBdr>
                </w:div>
                <w:div w:id="1674599454">
                  <w:marLeft w:val="0"/>
                  <w:marRight w:val="0"/>
                  <w:marTop w:val="0"/>
                  <w:marBottom w:val="0"/>
                  <w:divBdr>
                    <w:top w:val="none" w:sz="0" w:space="0" w:color="auto"/>
                    <w:left w:val="none" w:sz="0" w:space="0" w:color="auto"/>
                    <w:bottom w:val="none" w:sz="0" w:space="0" w:color="auto"/>
                    <w:right w:val="none" w:sz="0" w:space="0" w:color="auto"/>
                  </w:divBdr>
                </w:div>
                <w:div w:id="492263759">
                  <w:marLeft w:val="0"/>
                  <w:marRight w:val="0"/>
                  <w:marTop w:val="0"/>
                  <w:marBottom w:val="0"/>
                  <w:divBdr>
                    <w:top w:val="none" w:sz="0" w:space="0" w:color="auto"/>
                    <w:left w:val="none" w:sz="0" w:space="0" w:color="auto"/>
                    <w:bottom w:val="none" w:sz="0" w:space="0" w:color="auto"/>
                    <w:right w:val="none" w:sz="0" w:space="0" w:color="auto"/>
                  </w:divBdr>
                </w:div>
                <w:div w:id="1437217280">
                  <w:marLeft w:val="0"/>
                  <w:marRight w:val="0"/>
                  <w:marTop w:val="0"/>
                  <w:marBottom w:val="0"/>
                  <w:divBdr>
                    <w:top w:val="none" w:sz="0" w:space="0" w:color="auto"/>
                    <w:left w:val="none" w:sz="0" w:space="0" w:color="auto"/>
                    <w:bottom w:val="none" w:sz="0" w:space="0" w:color="auto"/>
                    <w:right w:val="none" w:sz="0" w:space="0" w:color="auto"/>
                  </w:divBdr>
                </w:div>
                <w:div w:id="1032733636">
                  <w:marLeft w:val="0"/>
                  <w:marRight w:val="0"/>
                  <w:marTop w:val="0"/>
                  <w:marBottom w:val="0"/>
                  <w:divBdr>
                    <w:top w:val="none" w:sz="0" w:space="0" w:color="auto"/>
                    <w:left w:val="none" w:sz="0" w:space="0" w:color="auto"/>
                    <w:bottom w:val="none" w:sz="0" w:space="0" w:color="auto"/>
                    <w:right w:val="none" w:sz="0" w:space="0" w:color="auto"/>
                  </w:divBdr>
                </w:div>
                <w:div w:id="1216819227">
                  <w:marLeft w:val="0"/>
                  <w:marRight w:val="0"/>
                  <w:marTop w:val="0"/>
                  <w:marBottom w:val="0"/>
                  <w:divBdr>
                    <w:top w:val="none" w:sz="0" w:space="0" w:color="auto"/>
                    <w:left w:val="none" w:sz="0" w:space="0" w:color="auto"/>
                    <w:bottom w:val="none" w:sz="0" w:space="0" w:color="auto"/>
                    <w:right w:val="none" w:sz="0" w:space="0" w:color="auto"/>
                  </w:divBdr>
                </w:div>
                <w:div w:id="52970006">
                  <w:marLeft w:val="0"/>
                  <w:marRight w:val="0"/>
                  <w:marTop w:val="0"/>
                  <w:marBottom w:val="0"/>
                  <w:divBdr>
                    <w:top w:val="none" w:sz="0" w:space="0" w:color="auto"/>
                    <w:left w:val="none" w:sz="0" w:space="0" w:color="auto"/>
                    <w:bottom w:val="none" w:sz="0" w:space="0" w:color="auto"/>
                    <w:right w:val="none" w:sz="0" w:space="0" w:color="auto"/>
                  </w:divBdr>
                </w:div>
                <w:div w:id="1464426443">
                  <w:marLeft w:val="0"/>
                  <w:marRight w:val="0"/>
                  <w:marTop w:val="0"/>
                  <w:marBottom w:val="0"/>
                  <w:divBdr>
                    <w:top w:val="none" w:sz="0" w:space="0" w:color="auto"/>
                    <w:left w:val="none" w:sz="0" w:space="0" w:color="auto"/>
                    <w:bottom w:val="none" w:sz="0" w:space="0" w:color="auto"/>
                    <w:right w:val="none" w:sz="0" w:space="0" w:color="auto"/>
                  </w:divBdr>
                </w:div>
                <w:div w:id="431127322">
                  <w:marLeft w:val="0"/>
                  <w:marRight w:val="0"/>
                  <w:marTop w:val="0"/>
                  <w:marBottom w:val="0"/>
                  <w:divBdr>
                    <w:top w:val="none" w:sz="0" w:space="0" w:color="auto"/>
                    <w:left w:val="none" w:sz="0" w:space="0" w:color="auto"/>
                    <w:bottom w:val="none" w:sz="0" w:space="0" w:color="auto"/>
                    <w:right w:val="none" w:sz="0" w:space="0" w:color="auto"/>
                  </w:divBdr>
                </w:div>
                <w:div w:id="841775319">
                  <w:marLeft w:val="0"/>
                  <w:marRight w:val="0"/>
                  <w:marTop w:val="0"/>
                  <w:marBottom w:val="0"/>
                  <w:divBdr>
                    <w:top w:val="none" w:sz="0" w:space="0" w:color="auto"/>
                    <w:left w:val="none" w:sz="0" w:space="0" w:color="auto"/>
                    <w:bottom w:val="none" w:sz="0" w:space="0" w:color="auto"/>
                    <w:right w:val="none" w:sz="0" w:space="0" w:color="auto"/>
                  </w:divBdr>
                </w:div>
                <w:div w:id="2074504435">
                  <w:marLeft w:val="0"/>
                  <w:marRight w:val="0"/>
                  <w:marTop w:val="0"/>
                  <w:marBottom w:val="0"/>
                  <w:divBdr>
                    <w:top w:val="none" w:sz="0" w:space="0" w:color="auto"/>
                    <w:left w:val="none" w:sz="0" w:space="0" w:color="auto"/>
                    <w:bottom w:val="none" w:sz="0" w:space="0" w:color="auto"/>
                    <w:right w:val="none" w:sz="0" w:space="0" w:color="auto"/>
                  </w:divBdr>
                </w:div>
                <w:div w:id="1475752737">
                  <w:marLeft w:val="0"/>
                  <w:marRight w:val="0"/>
                  <w:marTop w:val="0"/>
                  <w:marBottom w:val="0"/>
                  <w:divBdr>
                    <w:top w:val="none" w:sz="0" w:space="0" w:color="auto"/>
                    <w:left w:val="none" w:sz="0" w:space="0" w:color="auto"/>
                    <w:bottom w:val="none" w:sz="0" w:space="0" w:color="auto"/>
                    <w:right w:val="none" w:sz="0" w:space="0" w:color="auto"/>
                  </w:divBdr>
                </w:div>
                <w:div w:id="509681190">
                  <w:marLeft w:val="0"/>
                  <w:marRight w:val="0"/>
                  <w:marTop w:val="0"/>
                  <w:marBottom w:val="0"/>
                  <w:divBdr>
                    <w:top w:val="none" w:sz="0" w:space="0" w:color="auto"/>
                    <w:left w:val="none" w:sz="0" w:space="0" w:color="auto"/>
                    <w:bottom w:val="none" w:sz="0" w:space="0" w:color="auto"/>
                    <w:right w:val="none" w:sz="0" w:space="0" w:color="auto"/>
                  </w:divBdr>
                </w:div>
                <w:div w:id="618149157">
                  <w:marLeft w:val="0"/>
                  <w:marRight w:val="0"/>
                  <w:marTop w:val="0"/>
                  <w:marBottom w:val="0"/>
                  <w:divBdr>
                    <w:top w:val="none" w:sz="0" w:space="0" w:color="auto"/>
                    <w:left w:val="none" w:sz="0" w:space="0" w:color="auto"/>
                    <w:bottom w:val="none" w:sz="0" w:space="0" w:color="auto"/>
                    <w:right w:val="none" w:sz="0" w:space="0" w:color="auto"/>
                  </w:divBdr>
                </w:div>
                <w:div w:id="1961716215">
                  <w:marLeft w:val="0"/>
                  <w:marRight w:val="0"/>
                  <w:marTop w:val="0"/>
                  <w:marBottom w:val="0"/>
                  <w:divBdr>
                    <w:top w:val="none" w:sz="0" w:space="0" w:color="auto"/>
                    <w:left w:val="none" w:sz="0" w:space="0" w:color="auto"/>
                    <w:bottom w:val="none" w:sz="0" w:space="0" w:color="auto"/>
                    <w:right w:val="none" w:sz="0" w:space="0" w:color="auto"/>
                  </w:divBdr>
                </w:div>
                <w:div w:id="1326086517">
                  <w:marLeft w:val="0"/>
                  <w:marRight w:val="0"/>
                  <w:marTop w:val="0"/>
                  <w:marBottom w:val="0"/>
                  <w:divBdr>
                    <w:top w:val="none" w:sz="0" w:space="0" w:color="auto"/>
                    <w:left w:val="none" w:sz="0" w:space="0" w:color="auto"/>
                    <w:bottom w:val="none" w:sz="0" w:space="0" w:color="auto"/>
                    <w:right w:val="none" w:sz="0" w:space="0" w:color="auto"/>
                  </w:divBdr>
                </w:div>
                <w:div w:id="460223393">
                  <w:marLeft w:val="0"/>
                  <w:marRight w:val="0"/>
                  <w:marTop w:val="0"/>
                  <w:marBottom w:val="0"/>
                  <w:divBdr>
                    <w:top w:val="none" w:sz="0" w:space="0" w:color="auto"/>
                    <w:left w:val="none" w:sz="0" w:space="0" w:color="auto"/>
                    <w:bottom w:val="none" w:sz="0" w:space="0" w:color="auto"/>
                    <w:right w:val="none" w:sz="0" w:space="0" w:color="auto"/>
                  </w:divBdr>
                </w:div>
                <w:div w:id="150680459">
                  <w:marLeft w:val="0"/>
                  <w:marRight w:val="0"/>
                  <w:marTop w:val="0"/>
                  <w:marBottom w:val="0"/>
                  <w:divBdr>
                    <w:top w:val="none" w:sz="0" w:space="0" w:color="auto"/>
                    <w:left w:val="none" w:sz="0" w:space="0" w:color="auto"/>
                    <w:bottom w:val="none" w:sz="0" w:space="0" w:color="auto"/>
                    <w:right w:val="none" w:sz="0" w:space="0" w:color="auto"/>
                  </w:divBdr>
                </w:div>
                <w:div w:id="2119787558">
                  <w:marLeft w:val="0"/>
                  <w:marRight w:val="0"/>
                  <w:marTop w:val="0"/>
                  <w:marBottom w:val="0"/>
                  <w:divBdr>
                    <w:top w:val="none" w:sz="0" w:space="0" w:color="auto"/>
                    <w:left w:val="none" w:sz="0" w:space="0" w:color="auto"/>
                    <w:bottom w:val="none" w:sz="0" w:space="0" w:color="auto"/>
                    <w:right w:val="none" w:sz="0" w:space="0" w:color="auto"/>
                  </w:divBdr>
                </w:div>
                <w:div w:id="494035981">
                  <w:marLeft w:val="0"/>
                  <w:marRight w:val="0"/>
                  <w:marTop w:val="0"/>
                  <w:marBottom w:val="0"/>
                  <w:divBdr>
                    <w:top w:val="none" w:sz="0" w:space="0" w:color="auto"/>
                    <w:left w:val="none" w:sz="0" w:space="0" w:color="auto"/>
                    <w:bottom w:val="none" w:sz="0" w:space="0" w:color="auto"/>
                    <w:right w:val="none" w:sz="0" w:space="0" w:color="auto"/>
                  </w:divBdr>
                </w:div>
                <w:div w:id="1795253342">
                  <w:marLeft w:val="0"/>
                  <w:marRight w:val="0"/>
                  <w:marTop w:val="0"/>
                  <w:marBottom w:val="0"/>
                  <w:divBdr>
                    <w:top w:val="none" w:sz="0" w:space="0" w:color="auto"/>
                    <w:left w:val="none" w:sz="0" w:space="0" w:color="auto"/>
                    <w:bottom w:val="none" w:sz="0" w:space="0" w:color="auto"/>
                    <w:right w:val="none" w:sz="0" w:space="0" w:color="auto"/>
                  </w:divBdr>
                </w:div>
                <w:div w:id="427427882">
                  <w:marLeft w:val="0"/>
                  <w:marRight w:val="0"/>
                  <w:marTop w:val="0"/>
                  <w:marBottom w:val="0"/>
                  <w:divBdr>
                    <w:top w:val="none" w:sz="0" w:space="0" w:color="auto"/>
                    <w:left w:val="none" w:sz="0" w:space="0" w:color="auto"/>
                    <w:bottom w:val="none" w:sz="0" w:space="0" w:color="auto"/>
                    <w:right w:val="none" w:sz="0" w:space="0" w:color="auto"/>
                  </w:divBdr>
                </w:div>
                <w:div w:id="837967462">
                  <w:marLeft w:val="0"/>
                  <w:marRight w:val="0"/>
                  <w:marTop w:val="0"/>
                  <w:marBottom w:val="0"/>
                  <w:divBdr>
                    <w:top w:val="none" w:sz="0" w:space="0" w:color="auto"/>
                    <w:left w:val="none" w:sz="0" w:space="0" w:color="auto"/>
                    <w:bottom w:val="none" w:sz="0" w:space="0" w:color="auto"/>
                    <w:right w:val="none" w:sz="0" w:space="0" w:color="auto"/>
                  </w:divBdr>
                </w:div>
                <w:div w:id="520780114">
                  <w:marLeft w:val="0"/>
                  <w:marRight w:val="0"/>
                  <w:marTop w:val="0"/>
                  <w:marBottom w:val="0"/>
                  <w:divBdr>
                    <w:top w:val="none" w:sz="0" w:space="0" w:color="auto"/>
                    <w:left w:val="none" w:sz="0" w:space="0" w:color="auto"/>
                    <w:bottom w:val="none" w:sz="0" w:space="0" w:color="auto"/>
                    <w:right w:val="none" w:sz="0" w:space="0" w:color="auto"/>
                  </w:divBdr>
                </w:div>
                <w:div w:id="1674911452">
                  <w:marLeft w:val="0"/>
                  <w:marRight w:val="0"/>
                  <w:marTop w:val="0"/>
                  <w:marBottom w:val="0"/>
                  <w:divBdr>
                    <w:top w:val="none" w:sz="0" w:space="0" w:color="auto"/>
                    <w:left w:val="none" w:sz="0" w:space="0" w:color="auto"/>
                    <w:bottom w:val="none" w:sz="0" w:space="0" w:color="auto"/>
                    <w:right w:val="none" w:sz="0" w:space="0" w:color="auto"/>
                  </w:divBdr>
                </w:div>
                <w:div w:id="1555315850">
                  <w:marLeft w:val="0"/>
                  <w:marRight w:val="0"/>
                  <w:marTop w:val="0"/>
                  <w:marBottom w:val="0"/>
                  <w:divBdr>
                    <w:top w:val="none" w:sz="0" w:space="0" w:color="auto"/>
                    <w:left w:val="none" w:sz="0" w:space="0" w:color="auto"/>
                    <w:bottom w:val="none" w:sz="0" w:space="0" w:color="auto"/>
                    <w:right w:val="none" w:sz="0" w:space="0" w:color="auto"/>
                  </w:divBdr>
                </w:div>
                <w:div w:id="556211152">
                  <w:marLeft w:val="0"/>
                  <w:marRight w:val="0"/>
                  <w:marTop w:val="0"/>
                  <w:marBottom w:val="0"/>
                  <w:divBdr>
                    <w:top w:val="none" w:sz="0" w:space="0" w:color="auto"/>
                    <w:left w:val="none" w:sz="0" w:space="0" w:color="auto"/>
                    <w:bottom w:val="none" w:sz="0" w:space="0" w:color="auto"/>
                    <w:right w:val="none" w:sz="0" w:space="0" w:color="auto"/>
                  </w:divBdr>
                </w:div>
                <w:div w:id="2076858615">
                  <w:marLeft w:val="0"/>
                  <w:marRight w:val="0"/>
                  <w:marTop w:val="0"/>
                  <w:marBottom w:val="0"/>
                  <w:divBdr>
                    <w:top w:val="none" w:sz="0" w:space="0" w:color="auto"/>
                    <w:left w:val="none" w:sz="0" w:space="0" w:color="auto"/>
                    <w:bottom w:val="none" w:sz="0" w:space="0" w:color="auto"/>
                    <w:right w:val="none" w:sz="0" w:space="0" w:color="auto"/>
                  </w:divBdr>
                </w:div>
                <w:div w:id="211431136">
                  <w:marLeft w:val="0"/>
                  <w:marRight w:val="0"/>
                  <w:marTop w:val="0"/>
                  <w:marBottom w:val="0"/>
                  <w:divBdr>
                    <w:top w:val="none" w:sz="0" w:space="0" w:color="auto"/>
                    <w:left w:val="none" w:sz="0" w:space="0" w:color="auto"/>
                    <w:bottom w:val="none" w:sz="0" w:space="0" w:color="auto"/>
                    <w:right w:val="none" w:sz="0" w:space="0" w:color="auto"/>
                  </w:divBdr>
                </w:div>
                <w:div w:id="1292444748">
                  <w:marLeft w:val="0"/>
                  <w:marRight w:val="0"/>
                  <w:marTop w:val="0"/>
                  <w:marBottom w:val="0"/>
                  <w:divBdr>
                    <w:top w:val="none" w:sz="0" w:space="0" w:color="auto"/>
                    <w:left w:val="none" w:sz="0" w:space="0" w:color="auto"/>
                    <w:bottom w:val="none" w:sz="0" w:space="0" w:color="auto"/>
                    <w:right w:val="none" w:sz="0" w:space="0" w:color="auto"/>
                  </w:divBdr>
                </w:div>
                <w:div w:id="274294067">
                  <w:marLeft w:val="0"/>
                  <w:marRight w:val="0"/>
                  <w:marTop w:val="0"/>
                  <w:marBottom w:val="0"/>
                  <w:divBdr>
                    <w:top w:val="none" w:sz="0" w:space="0" w:color="auto"/>
                    <w:left w:val="none" w:sz="0" w:space="0" w:color="auto"/>
                    <w:bottom w:val="none" w:sz="0" w:space="0" w:color="auto"/>
                    <w:right w:val="none" w:sz="0" w:space="0" w:color="auto"/>
                  </w:divBdr>
                </w:div>
                <w:div w:id="250117596">
                  <w:marLeft w:val="0"/>
                  <w:marRight w:val="0"/>
                  <w:marTop w:val="0"/>
                  <w:marBottom w:val="0"/>
                  <w:divBdr>
                    <w:top w:val="none" w:sz="0" w:space="0" w:color="auto"/>
                    <w:left w:val="none" w:sz="0" w:space="0" w:color="auto"/>
                    <w:bottom w:val="none" w:sz="0" w:space="0" w:color="auto"/>
                    <w:right w:val="none" w:sz="0" w:space="0" w:color="auto"/>
                  </w:divBdr>
                </w:div>
                <w:div w:id="158694660">
                  <w:marLeft w:val="0"/>
                  <w:marRight w:val="0"/>
                  <w:marTop w:val="0"/>
                  <w:marBottom w:val="0"/>
                  <w:divBdr>
                    <w:top w:val="none" w:sz="0" w:space="0" w:color="auto"/>
                    <w:left w:val="none" w:sz="0" w:space="0" w:color="auto"/>
                    <w:bottom w:val="none" w:sz="0" w:space="0" w:color="auto"/>
                    <w:right w:val="none" w:sz="0" w:space="0" w:color="auto"/>
                  </w:divBdr>
                </w:div>
                <w:div w:id="531500567">
                  <w:marLeft w:val="0"/>
                  <w:marRight w:val="0"/>
                  <w:marTop w:val="0"/>
                  <w:marBottom w:val="0"/>
                  <w:divBdr>
                    <w:top w:val="none" w:sz="0" w:space="0" w:color="auto"/>
                    <w:left w:val="none" w:sz="0" w:space="0" w:color="auto"/>
                    <w:bottom w:val="none" w:sz="0" w:space="0" w:color="auto"/>
                    <w:right w:val="none" w:sz="0" w:space="0" w:color="auto"/>
                  </w:divBdr>
                </w:div>
                <w:div w:id="312149661">
                  <w:marLeft w:val="0"/>
                  <w:marRight w:val="0"/>
                  <w:marTop w:val="0"/>
                  <w:marBottom w:val="0"/>
                  <w:divBdr>
                    <w:top w:val="none" w:sz="0" w:space="0" w:color="auto"/>
                    <w:left w:val="none" w:sz="0" w:space="0" w:color="auto"/>
                    <w:bottom w:val="none" w:sz="0" w:space="0" w:color="auto"/>
                    <w:right w:val="none" w:sz="0" w:space="0" w:color="auto"/>
                  </w:divBdr>
                </w:div>
                <w:div w:id="1007444704">
                  <w:marLeft w:val="0"/>
                  <w:marRight w:val="0"/>
                  <w:marTop w:val="0"/>
                  <w:marBottom w:val="0"/>
                  <w:divBdr>
                    <w:top w:val="none" w:sz="0" w:space="0" w:color="auto"/>
                    <w:left w:val="none" w:sz="0" w:space="0" w:color="auto"/>
                    <w:bottom w:val="none" w:sz="0" w:space="0" w:color="auto"/>
                    <w:right w:val="none" w:sz="0" w:space="0" w:color="auto"/>
                  </w:divBdr>
                </w:div>
                <w:div w:id="1637367496">
                  <w:marLeft w:val="0"/>
                  <w:marRight w:val="0"/>
                  <w:marTop w:val="0"/>
                  <w:marBottom w:val="0"/>
                  <w:divBdr>
                    <w:top w:val="none" w:sz="0" w:space="0" w:color="auto"/>
                    <w:left w:val="none" w:sz="0" w:space="0" w:color="auto"/>
                    <w:bottom w:val="none" w:sz="0" w:space="0" w:color="auto"/>
                    <w:right w:val="none" w:sz="0" w:space="0" w:color="auto"/>
                  </w:divBdr>
                </w:div>
                <w:div w:id="124126578">
                  <w:marLeft w:val="0"/>
                  <w:marRight w:val="0"/>
                  <w:marTop w:val="0"/>
                  <w:marBottom w:val="0"/>
                  <w:divBdr>
                    <w:top w:val="none" w:sz="0" w:space="0" w:color="auto"/>
                    <w:left w:val="none" w:sz="0" w:space="0" w:color="auto"/>
                    <w:bottom w:val="none" w:sz="0" w:space="0" w:color="auto"/>
                    <w:right w:val="none" w:sz="0" w:space="0" w:color="auto"/>
                  </w:divBdr>
                </w:div>
                <w:div w:id="19936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8509">
      <w:bodyDiv w:val="1"/>
      <w:marLeft w:val="0"/>
      <w:marRight w:val="0"/>
      <w:marTop w:val="0"/>
      <w:marBottom w:val="0"/>
      <w:divBdr>
        <w:top w:val="none" w:sz="0" w:space="0" w:color="auto"/>
        <w:left w:val="none" w:sz="0" w:space="0" w:color="auto"/>
        <w:bottom w:val="none" w:sz="0" w:space="0" w:color="auto"/>
        <w:right w:val="none" w:sz="0" w:space="0" w:color="auto"/>
      </w:divBdr>
      <w:divsChild>
        <w:div w:id="921724144">
          <w:marLeft w:val="0"/>
          <w:marRight w:val="0"/>
          <w:marTop w:val="0"/>
          <w:marBottom w:val="0"/>
          <w:divBdr>
            <w:top w:val="none" w:sz="0" w:space="0" w:color="auto"/>
            <w:left w:val="none" w:sz="0" w:space="0" w:color="auto"/>
            <w:bottom w:val="none" w:sz="0" w:space="0" w:color="auto"/>
            <w:right w:val="none" w:sz="0" w:space="0" w:color="auto"/>
          </w:divBdr>
        </w:div>
        <w:div w:id="1853372018">
          <w:marLeft w:val="0"/>
          <w:marRight w:val="0"/>
          <w:marTop w:val="0"/>
          <w:marBottom w:val="0"/>
          <w:divBdr>
            <w:top w:val="none" w:sz="0" w:space="0" w:color="auto"/>
            <w:left w:val="none" w:sz="0" w:space="0" w:color="auto"/>
            <w:bottom w:val="none" w:sz="0" w:space="0" w:color="auto"/>
            <w:right w:val="none" w:sz="0" w:space="0" w:color="auto"/>
          </w:divBdr>
        </w:div>
        <w:div w:id="1274628887">
          <w:marLeft w:val="0"/>
          <w:marRight w:val="0"/>
          <w:marTop w:val="0"/>
          <w:marBottom w:val="0"/>
          <w:divBdr>
            <w:top w:val="none" w:sz="0" w:space="0" w:color="auto"/>
            <w:left w:val="none" w:sz="0" w:space="0" w:color="auto"/>
            <w:bottom w:val="none" w:sz="0" w:space="0" w:color="auto"/>
            <w:right w:val="none" w:sz="0" w:space="0" w:color="auto"/>
          </w:divBdr>
        </w:div>
        <w:div w:id="1173691554">
          <w:marLeft w:val="0"/>
          <w:marRight w:val="0"/>
          <w:marTop w:val="0"/>
          <w:marBottom w:val="0"/>
          <w:divBdr>
            <w:top w:val="none" w:sz="0" w:space="0" w:color="auto"/>
            <w:left w:val="none" w:sz="0" w:space="0" w:color="auto"/>
            <w:bottom w:val="none" w:sz="0" w:space="0" w:color="auto"/>
            <w:right w:val="none" w:sz="0" w:space="0" w:color="auto"/>
          </w:divBdr>
        </w:div>
        <w:div w:id="162861876">
          <w:marLeft w:val="0"/>
          <w:marRight w:val="0"/>
          <w:marTop w:val="0"/>
          <w:marBottom w:val="0"/>
          <w:divBdr>
            <w:top w:val="none" w:sz="0" w:space="0" w:color="auto"/>
            <w:left w:val="none" w:sz="0" w:space="0" w:color="auto"/>
            <w:bottom w:val="none" w:sz="0" w:space="0" w:color="auto"/>
            <w:right w:val="none" w:sz="0" w:space="0" w:color="auto"/>
          </w:divBdr>
        </w:div>
        <w:div w:id="942763150">
          <w:marLeft w:val="0"/>
          <w:marRight w:val="0"/>
          <w:marTop w:val="0"/>
          <w:marBottom w:val="0"/>
          <w:divBdr>
            <w:top w:val="none" w:sz="0" w:space="0" w:color="auto"/>
            <w:left w:val="none" w:sz="0" w:space="0" w:color="auto"/>
            <w:bottom w:val="none" w:sz="0" w:space="0" w:color="auto"/>
            <w:right w:val="none" w:sz="0" w:space="0" w:color="auto"/>
          </w:divBdr>
        </w:div>
        <w:div w:id="728723582">
          <w:marLeft w:val="0"/>
          <w:marRight w:val="0"/>
          <w:marTop w:val="0"/>
          <w:marBottom w:val="0"/>
          <w:divBdr>
            <w:top w:val="none" w:sz="0" w:space="0" w:color="auto"/>
            <w:left w:val="none" w:sz="0" w:space="0" w:color="auto"/>
            <w:bottom w:val="none" w:sz="0" w:space="0" w:color="auto"/>
            <w:right w:val="none" w:sz="0" w:space="0" w:color="auto"/>
          </w:divBdr>
        </w:div>
        <w:div w:id="1297298714">
          <w:marLeft w:val="0"/>
          <w:marRight w:val="0"/>
          <w:marTop w:val="0"/>
          <w:marBottom w:val="0"/>
          <w:divBdr>
            <w:top w:val="none" w:sz="0" w:space="0" w:color="auto"/>
            <w:left w:val="none" w:sz="0" w:space="0" w:color="auto"/>
            <w:bottom w:val="none" w:sz="0" w:space="0" w:color="auto"/>
            <w:right w:val="none" w:sz="0" w:space="0" w:color="auto"/>
          </w:divBdr>
        </w:div>
        <w:div w:id="942759649">
          <w:marLeft w:val="0"/>
          <w:marRight w:val="0"/>
          <w:marTop w:val="0"/>
          <w:marBottom w:val="0"/>
          <w:divBdr>
            <w:top w:val="none" w:sz="0" w:space="0" w:color="auto"/>
            <w:left w:val="none" w:sz="0" w:space="0" w:color="auto"/>
            <w:bottom w:val="none" w:sz="0" w:space="0" w:color="auto"/>
            <w:right w:val="none" w:sz="0" w:space="0" w:color="auto"/>
          </w:divBdr>
        </w:div>
        <w:div w:id="2127889057">
          <w:marLeft w:val="0"/>
          <w:marRight w:val="0"/>
          <w:marTop w:val="0"/>
          <w:marBottom w:val="0"/>
          <w:divBdr>
            <w:top w:val="none" w:sz="0" w:space="0" w:color="auto"/>
            <w:left w:val="none" w:sz="0" w:space="0" w:color="auto"/>
            <w:bottom w:val="none" w:sz="0" w:space="0" w:color="auto"/>
            <w:right w:val="none" w:sz="0" w:space="0" w:color="auto"/>
          </w:divBdr>
        </w:div>
        <w:div w:id="1929849269">
          <w:marLeft w:val="0"/>
          <w:marRight w:val="0"/>
          <w:marTop w:val="0"/>
          <w:marBottom w:val="0"/>
          <w:divBdr>
            <w:top w:val="none" w:sz="0" w:space="0" w:color="auto"/>
            <w:left w:val="none" w:sz="0" w:space="0" w:color="auto"/>
            <w:bottom w:val="none" w:sz="0" w:space="0" w:color="auto"/>
            <w:right w:val="none" w:sz="0" w:space="0" w:color="auto"/>
          </w:divBdr>
        </w:div>
        <w:div w:id="706221939">
          <w:marLeft w:val="0"/>
          <w:marRight w:val="0"/>
          <w:marTop w:val="0"/>
          <w:marBottom w:val="0"/>
          <w:divBdr>
            <w:top w:val="none" w:sz="0" w:space="0" w:color="auto"/>
            <w:left w:val="none" w:sz="0" w:space="0" w:color="auto"/>
            <w:bottom w:val="none" w:sz="0" w:space="0" w:color="auto"/>
            <w:right w:val="none" w:sz="0" w:space="0" w:color="auto"/>
          </w:divBdr>
        </w:div>
        <w:div w:id="563032980">
          <w:marLeft w:val="0"/>
          <w:marRight w:val="0"/>
          <w:marTop w:val="0"/>
          <w:marBottom w:val="0"/>
          <w:divBdr>
            <w:top w:val="none" w:sz="0" w:space="0" w:color="auto"/>
            <w:left w:val="none" w:sz="0" w:space="0" w:color="auto"/>
            <w:bottom w:val="none" w:sz="0" w:space="0" w:color="auto"/>
            <w:right w:val="none" w:sz="0" w:space="0" w:color="auto"/>
          </w:divBdr>
        </w:div>
        <w:div w:id="1231426511">
          <w:marLeft w:val="0"/>
          <w:marRight w:val="0"/>
          <w:marTop w:val="0"/>
          <w:marBottom w:val="0"/>
          <w:divBdr>
            <w:top w:val="none" w:sz="0" w:space="0" w:color="auto"/>
            <w:left w:val="none" w:sz="0" w:space="0" w:color="auto"/>
            <w:bottom w:val="none" w:sz="0" w:space="0" w:color="auto"/>
            <w:right w:val="none" w:sz="0" w:space="0" w:color="auto"/>
          </w:divBdr>
        </w:div>
        <w:div w:id="2109422901">
          <w:marLeft w:val="0"/>
          <w:marRight w:val="0"/>
          <w:marTop w:val="0"/>
          <w:marBottom w:val="0"/>
          <w:divBdr>
            <w:top w:val="none" w:sz="0" w:space="0" w:color="auto"/>
            <w:left w:val="none" w:sz="0" w:space="0" w:color="auto"/>
            <w:bottom w:val="none" w:sz="0" w:space="0" w:color="auto"/>
            <w:right w:val="none" w:sz="0" w:space="0" w:color="auto"/>
          </w:divBdr>
        </w:div>
        <w:div w:id="610403815">
          <w:marLeft w:val="0"/>
          <w:marRight w:val="0"/>
          <w:marTop w:val="0"/>
          <w:marBottom w:val="0"/>
          <w:divBdr>
            <w:top w:val="none" w:sz="0" w:space="0" w:color="auto"/>
            <w:left w:val="none" w:sz="0" w:space="0" w:color="auto"/>
            <w:bottom w:val="none" w:sz="0" w:space="0" w:color="auto"/>
            <w:right w:val="none" w:sz="0" w:space="0" w:color="auto"/>
          </w:divBdr>
        </w:div>
        <w:div w:id="1902011964">
          <w:marLeft w:val="0"/>
          <w:marRight w:val="0"/>
          <w:marTop w:val="0"/>
          <w:marBottom w:val="0"/>
          <w:divBdr>
            <w:top w:val="none" w:sz="0" w:space="0" w:color="auto"/>
            <w:left w:val="none" w:sz="0" w:space="0" w:color="auto"/>
            <w:bottom w:val="none" w:sz="0" w:space="0" w:color="auto"/>
            <w:right w:val="none" w:sz="0" w:space="0" w:color="auto"/>
          </w:divBdr>
        </w:div>
        <w:div w:id="896359442">
          <w:marLeft w:val="0"/>
          <w:marRight w:val="0"/>
          <w:marTop w:val="0"/>
          <w:marBottom w:val="0"/>
          <w:divBdr>
            <w:top w:val="none" w:sz="0" w:space="0" w:color="auto"/>
            <w:left w:val="none" w:sz="0" w:space="0" w:color="auto"/>
            <w:bottom w:val="none" w:sz="0" w:space="0" w:color="auto"/>
            <w:right w:val="none" w:sz="0" w:space="0" w:color="auto"/>
          </w:divBdr>
        </w:div>
        <w:div w:id="1152604387">
          <w:marLeft w:val="0"/>
          <w:marRight w:val="0"/>
          <w:marTop w:val="0"/>
          <w:marBottom w:val="0"/>
          <w:divBdr>
            <w:top w:val="none" w:sz="0" w:space="0" w:color="auto"/>
            <w:left w:val="none" w:sz="0" w:space="0" w:color="auto"/>
            <w:bottom w:val="none" w:sz="0" w:space="0" w:color="auto"/>
            <w:right w:val="none" w:sz="0" w:space="0" w:color="auto"/>
          </w:divBdr>
        </w:div>
        <w:div w:id="501579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lideplayer.pl/slide/1272248/3/images/3/Wymiarowanie+-+jest+to+podawanie+wymiar%C3%B3w+przedmiot%C3%B3w+na+rysunkach+technicznych+za+pomoc%C4%85+linii%2C+liczb+i+znak%C3%B3w+wymiarowych..jpg" TargetMode="External"/><Relationship Id="rId13" Type="http://schemas.openxmlformats.org/officeDocument/2006/relationships/hyperlink" Target="https://slideplayer.pl/slide/1272248/3/images/10/Strza%C5%82ki+wymiarowe.jpg" TargetMode="External"/><Relationship Id="rId18" Type="http://schemas.openxmlformats.org/officeDocument/2006/relationships/hyperlink" Target="https://slideplayer.pl/slide/1272248/3/images/15/Zasada+wymiar%C3%B3w+koniecznych.jpg"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slideplayer.pl/slide/1272248/3/images/18/Zasada+pomijania+wymiar%C3%B3w+oczywistych.jpg" TargetMode="External"/><Relationship Id="rId34" Type="http://schemas.openxmlformats.org/officeDocument/2006/relationships/footer" Target="footer2.xml"/><Relationship Id="rId7" Type="http://schemas.openxmlformats.org/officeDocument/2006/relationships/hyperlink" Target="https://slideplayer.pl/slide/1272248/3/images/2/Wymiarowanie.jpg" TargetMode="External"/><Relationship Id="rId12" Type="http://schemas.openxmlformats.org/officeDocument/2006/relationships/hyperlink" Target="https://slideplayer.pl/slide/1272248/3/images/7/Pomocnicze+linie+wymiarowe.jpg" TargetMode="External"/><Relationship Id="rId17" Type="http://schemas.openxmlformats.org/officeDocument/2006/relationships/hyperlink" Target="https://slideplayer.pl/slide/1272248/3/images/14/Podstawowe+zasady+wymiarowania+w+rysunku+technicznym+dotycz%C4%85%3A.jpg" TargetMode="External"/><Relationship Id="rId25" Type="http://schemas.openxmlformats.org/officeDocument/2006/relationships/image" Target="media/image3.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lideplayer.pl/slide/1272248/3/images/13/Podstawowe+zasady+wymiarowania.jpg" TargetMode="External"/><Relationship Id="rId20" Type="http://schemas.openxmlformats.org/officeDocument/2006/relationships/hyperlink" Target="https://slideplayer.pl/slide/1272248/3/images/17/Zasada+niezamykania+%C5%82a%C5%84cuch%C3%B3w+wymiarowych.jpg" TargetMode="External"/><Relationship Id="rId29" Type="http://schemas.openxmlformats.org/officeDocument/2006/relationships/hyperlink" Target="http://jakbudowac.pl/Jak-wykonac-sufit-podwieszan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lideplayer.pl/slide/1272248/3/images/6/Linie+wymiarowe.jpg" TargetMode="External"/><Relationship Id="rId24" Type="http://schemas.openxmlformats.org/officeDocument/2006/relationships/image" Target="media/image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lideplayer.pl/slide/1272248/3/images/12/Znaki+wymiarowe.jpg" TargetMode="External"/><Relationship Id="rId23" Type="http://schemas.openxmlformats.org/officeDocument/2006/relationships/oleObject" Target="embeddings/oleObject1.bin"/><Relationship Id="rId28" Type="http://schemas.openxmlformats.org/officeDocument/2006/relationships/hyperlink" Target="http://jakbudowac.pl/Jakie-sa-skutki-zawilgocenia-budynkow" TargetMode="External"/><Relationship Id="rId36" Type="http://schemas.openxmlformats.org/officeDocument/2006/relationships/footer" Target="footer3.xml"/><Relationship Id="rId10" Type="http://schemas.openxmlformats.org/officeDocument/2006/relationships/hyperlink" Target="https://slideplayer.pl/slide/1272248/3/images/5/Wymiarowanie+i+opisywanie+element%C3%B3w+wykonuje+si%C4%99+za+pomoc%C4%85+linii+wymiarowych%2C+pomocniczych+linii+wymiarowych%2C+znak%C3%B3w+ograniczenia%2C+liczb+i+symboli..jpg" TargetMode="External"/><Relationship Id="rId19" Type="http://schemas.openxmlformats.org/officeDocument/2006/relationships/hyperlink" Target="https://slideplayer.pl/slide/1272248/3/images/16/Zasada+niepowtarzania+wymiar%C3%B3w.jpg"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lideplayer.pl/slide/1272248/3/images/4/Wymiaruj%C4%85c+element%2C+nale%C5%BCy+dba%C4%87+o+jednokrotne+podawanie+niezb%C4%99dnych+danych+w+spos%C3%B3b+jednoznaczny+i+optymalny..jpg" TargetMode="External"/><Relationship Id="rId14" Type="http://schemas.openxmlformats.org/officeDocument/2006/relationships/hyperlink" Target="https://slideplayer.pl/slide/1272248/3/images/11/Liczby+wymiarowe+Na+rysunkach+technicznych+maszynowych+wymiary+liniowe+%28d%C5%82ugo%C5%9Bciowe%29+podaje+sie+w+milimetrach%2C+przy+czym+oznaczenie+mm+pomija+si%C4%99..jpg" TargetMode="External"/><Relationship Id="rId22" Type="http://schemas.openxmlformats.org/officeDocument/2006/relationships/image" Target="media/image1.emf"/><Relationship Id="rId27" Type="http://schemas.openxmlformats.org/officeDocument/2006/relationships/hyperlink" Target="http://jakbudowac.pl/Plyty-gipsowo-kartonowe-na-kazda-okazje" TargetMode="External"/><Relationship Id="rId30" Type="http://schemas.openxmlformats.org/officeDocument/2006/relationships/hyperlink" Target="http://jakbudowac.pl/Dekoracyjny-sufit-podwieszany" TargetMode="External"/><Relationship Id="rId35"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11</Pages>
  <Words>2833</Words>
  <Characters>17004</Characters>
  <Application>Microsoft Office Word</Application>
  <DocSecurity>0</DocSecurity>
  <Lines>141</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dc:creator>
  <cp:keywords/>
  <dc:description/>
  <cp:lastModifiedBy>0-0</cp:lastModifiedBy>
  <cp:revision>16</cp:revision>
  <dcterms:created xsi:type="dcterms:W3CDTF">2020-03-25T14:42:00Z</dcterms:created>
  <dcterms:modified xsi:type="dcterms:W3CDTF">2020-03-27T11:42:00Z</dcterms:modified>
</cp:coreProperties>
</file>