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1D" w:rsidRDefault="00C03F1D" w:rsidP="00AD5A0B">
      <w:pPr>
        <w:pStyle w:val="rdtytuzkwadratemzielonym"/>
        <w:spacing w:after="85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PSO z fizyki klasa 8</w:t>
      </w:r>
      <w:bookmarkStart w:id="0" w:name="_GoBack"/>
      <w:bookmarkEnd w:id="0"/>
    </w:p>
    <w:p w:rsidR="006A1949" w:rsidRPr="00AD5A0B" w:rsidRDefault="006A1949" w:rsidP="00AD5A0B">
      <w:pPr>
        <w:pStyle w:val="rdtytuzkwadratemzielonym"/>
        <w:spacing w:after="85"/>
        <w:ind w:left="0" w:firstLine="0"/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sz w:val="24"/>
          <w:szCs w:val="24"/>
        </w:rPr>
        <w:t>Szczegółowe wymagania</w:t>
      </w:r>
      <w:r w:rsidR="00AD5A0B" w:rsidRPr="00AD5A0B">
        <w:rPr>
          <w:rFonts w:ascii="Times New Roman" w:hAnsi="Times New Roman" w:cs="Times New Roman"/>
          <w:sz w:val="24"/>
          <w:szCs w:val="24"/>
        </w:rPr>
        <w:t xml:space="preserve"> na poszczególne oceny z fizyki  </w:t>
      </w:r>
      <w:r w:rsidR="00CB3B43">
        <w:rPr>
          <w:rFonts w:ascii="Times New Roman" w:hAnsi="Times New Roman" w:cs="Times New Roman"/>
          <w:sz w:val="24"/>
          <w:szCs w:val="24"/>
        </w:rPr>
        <w:t xml:space="preserve">dla klasy 8 </w:t>
      </w:r>
      <w:r w:rsidR="00CB3B43">
        <w:rPr>
          <w:rFonts w:ascii="Times New Roman" w:hAnsi="Times New Roman" w:cs="Times New Roman"/>
          <w:sz w:val="24"/>
          <w:szCs w:val="24"/>
        </w:rPr>
        <w:tab/>
      </w:r>
      <w:r w:rsidR="00CB3B43">
        <w:rPr>
          <w:rFonts w:ascii="Times New Roman" w:hAnsi="Times New Roman" w:cs="Times New Roman"/>
          <w:sz w:val="24"/>
          <w:szCs w:val="24"/>
        </w:rPr>
        <w:tab/>
      </w:r>
      <w:r w:rsidR="00CB3B43">
        <w:rPr>
          <w:rFonts w:ascii="Times New Roman" w:hAnsi="Times New Roman" w:cs="Times New Roman"/>
          <w:sz w:val="24"/>
          <w:szCs w:val="24"/>
        </w:rPr>
        <w:tab/>
      </w:r>
      <w:r w:rsidR="00AD5A0B" w:rsidRPr="00AD5A0B">
        <w:rPr>
          <w:rFonts w:ascii="Times New Roman" w:hAnsi="Times New Roman" w:cs="Times New Roman"/>
          <w:sz w:val="24"/>
          <w:szCs w:val="24"/>
        </w:rPr>
        <w:t>Nowa Era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4411"/>
        <w:gridCol w:w="4166"/>
        <w:gridCol w:w="3315"/>
      </w:tblGrid>
      <w:tr w:rsidR="00921BA1" w:rsidRPr="00AD5A0B" w:rsidTr="00AD5A0B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FFFFF" w:themeFill="background1"/>
          </w:tcPr>
          <w:p w:rsidR="008973ED" w:rsidRPr="00AD5A0B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Stopień</w:t>
            </w:r>
            <w:proofErr w:type="spellEnd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FFFFF" w:themeFill="background1"/>
          </w:tcPr>
          <w:p w:rsidR="008973ED" w:rsidRPr="00AD5A0B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Stopień</w:t>
            </w:r>
            <w:proofErr w:type="spellEnd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FFFFF" w:themeFill="background1"/>
          </w:tcPr>
          <w:p w:rsidR="008973ED" w:rsidRPr="00AD5A0B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Stopień</w:t>
            </w:r>
            <w:proofErr w:type="spellEnd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FFFFF" w:themeFill="background1"/>
          </w:tcPr>
          <w:p w:rsidR="008973ED" w:rsidRPr="00AD5A0B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Stopień</w:t>
            </w:r>
            <w:proofErr w:type="spellEnd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bardzo</w:t>
            </w:r>
            <w:proofErr w:type="spellEnd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dobry</w:t>
            </w:r>
            <w:proofErr w:type="spellEnd"/>
          </w:p>
        </w:tc>
      </w:tr>
      <w:tr w:rsidR="008973ED" w:rsidRPr="00AD5A0B" w:rsidTr="00AD5A0B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FFFFF" w:themeFill="background1"/>
          </w:tcPr>
          <w:p w:rsidR="008973ED" w:rsidRPr="00AD5A0B" w:rsidRDefault="008973ED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I. ELEKTROSTATYKA</w:t>
            </w:r>
          </w:p>
        </w:tc>
      </w:tr>
      <w:tr w:rsidR="00921BA1" w:rsidRPr="00AD5A0B" w:rsidTr="00AD5A0B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8973ED" w:rsidRPr="00AD5A0B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8973ED" w:rsidRPr="00AD5A0B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informuje, czym zajmuje się ele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ktrostatyka; wskazuje przykłady elektryzowania ciał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otaczającej rzeczywistości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ładunku elektrycznego; rozróżnia dwa rodzaje ładunków elektrycznych (dodatnie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ujemne)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wyjaśnia,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czego składa się atom; przedstawia model budowy atomu na schematycznym rysunku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pojęciami: przewodni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ka jako substancji,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której łatwo mogą się przemieszczać ładunki elektryczne,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izolatora jako substan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cji,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której ładunki elektryczne nie mogą się przemieszczać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odróżnia przewodniki od izolatorów; wskazuje ich przykłady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układu izolowanego; podaje zasadę zachowania ładunku elektrycznego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wyodrębnia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tekstów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rysunków informacje kluczowe dla opisywane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go zjawiska lub problemu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współpracuje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zespole podczas przeprowadzania obserwacji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świadczeń, przestrzegając zasad bezpieczeństwa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rozwiązuje proste (bardzo łatwe) zadania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8973ED" w:rsidRPr="00AD5A0B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8973ED" w:rsidRPr="00AD5A0B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sposoby elektryzowania ciał przez potarcie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jakościowo oddziaływanie ładunków jednoimiennych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różnoimien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nych; podaje przykłady oddziaływań elektrostatycznych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otaczającej rzeczy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wistości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ich zastosowań (poznane na lekcji)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ładunku elementarnego; podaje symbol ładunku elementarnego oraz wartość: e ≈ 1,6 · 10</w:t>
            </w: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 xml:space="preserve">–19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pl-PL"/>
              </w:rPr>
              <w:t>posługuje się pojęciem ładunku elektrycznego jako wielokrotności ładunku elementarnego; stosuje jednostkę ładunku (1 C)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wyjaśnia na przykładach, kiedy ciało jest naładowane dodatnio,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kiedy jest nałado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wane ujemnie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jonu; wyjaśnia, kiedy powstaje jon dodatni,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kiedy – jon ujemny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doświadczalnie odróżnia przewodniki od izolatorów; wskazuje ich przykłady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informuje, że dobre przewodniki elektry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czności są również dobrymi przewodnikami ciepła; wymienia przykłady zastosowań przewodników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izolatorów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otaczającej rzeczywistości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stosuje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zasadę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zachowania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ładunku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elektrycznego</w:t>
            </w:r>
            <w:proofErr w:type="spellEnd"/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opisuje budowę oraz zasadę działania elektroskopu; posługuje się elektroskopem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przemieszczanie się ładunków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przewodnikach pod wpływem oddziaływania ładunku zewnętrznego (indukcja elektrostatyczna)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podaje przykłady skutków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wykorzystania indukcji elektrostatycznej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doświadczenia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125EE" w:rsidRPr="00AD5A0B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AD5A0B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doświadczenie wykazujące, że przewo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dnik można naelektryzować,</w:t>
            </w:r>
          </w:p>
          <w:p w:rsidR="00D80932" w:rsidRPr="00AD5A0B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elektryzowanie ciał przez zbliżenie ciała naelektryzowanego,</w:t>
            </w:r>
          </w:p>
          <w:p w:rsidR="00A125EE" w:rsidRPr="00AD5A0B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korzystając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ich opisów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przestrzegając zasad bezpieczeństwa; opisuje przebieg przeprowadzonego doświadczenia (wyróż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nia kluczowe kroki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sposób postępowania, wyjaśnia rolę użytych przyrządów, przedstawia wyniki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formułuje wnioski na podstawie tych wyników)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rozwiązuje proste zadania dotyczące treści rozdziału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8973ED" w:rsidRPr="00AD5A0B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8973ED" w:rsidRPr="00AD5A0B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wskazuje przykłady oddziaływań elektro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statycznych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otaczającej rzeczywistości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ich zastosowań (inne niż poznane na lekcji)</w:t>
            </w:r>
          </w:p>
          <w:p w:rsidR="00A125EE" w:rsidRPr="00AD5A0B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budowę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zastosowanie maszyny elektrostatycznej</w:t>
            </w:r>
          </w:p>
          <w:p w:rsidR="00A125EE" w:rsidRPr="00AD5A0B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porównuje oddziaływania elektrostaty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grawitacyjne</w:t>
            </w:r>
          </w:p>
          <w:p w:rsidR="00A125EE" w:rsidRPr="00AD5A0B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wykazuje, że 1 C jest bardzo dużym ładunkiem elektrycznym (zawiera 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6,24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240"/>
                <w:sz w:val="20"/>
                <w:szCs w:val="20"/>
                <w:lang w:val="pl-PL"/>
              </w:rPr>
              <w:t xml:space="preserve"> ·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10</w:t>
            </w: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 xml:space="preserve">18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ładunków elementarnych: 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 C = 6,24 · 10</w:t>
            </w: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>18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e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:rsidR="00A125EE" w:rsidRPr="00AD5A0B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</w:rPr>
              <w:t>R</w:t>
            </w:r>
            <w:proofErr w:type="spellStart"/>
            <w:r w:rsidR="00A125EE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analizuje</w:t>
            </w:r>
            <w:proofErr w:type="spellEnd"/>
            <w:r w:rsidR="00A125EE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25EE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tzw</w:t>
            </w:r>
            <w:proofErr w:type="spellEnd"/>
            <w:r w:rsidR="00A125EE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A125EE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szereg</w:t>
            </w:r>
            <w:proofErr w:type="spellEnd"/>
            <w:r w:rsidR="00A125EE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25EE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tryboelektryczny</w:t>
            </w:r>
            <w:proofErr w:type="spellEnd"/>
          </w:p>
          <w:p w:rsidR="00A125EE" w:rsidRPr="00AD5A0B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rozwiązuje zadania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wykorzystaniem zależności, że każdy ładunek elektryczny jest wielokrotnością ładunku elementarne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go; przelicza podwielokrotności, przepro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wadza obliczenia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zapisuje wynik zgodnie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zasadami zaokrąglania,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zachowaniem liczby cyfr znaczących wynikającej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danych</w:t>
            </w:r>
          </w:p>
          <w:p w:rsidR="00A125EE" w:rsidRPr="00AD5A0B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elektronów swobodnych; wykazuje, że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metalach znajdują się elektrony swobodne,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izo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latorach elektrony są związane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atoma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mi; na tej podstawie uzasadnia podział substancji na przewodniki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izolatory</w:t>
            </w:r>
          </w:p>
          <w:p w:rsidR="00A125EE" w:rsidRPr="00AD5A0B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wyjaśnia wyniki obserwacji przeprowadzo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nych doświadczeń związanych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elektry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wyjaśnia, na czym polega uziemienie ciała naelektryzowanego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zobojętnienie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zgromadzonego na nim ładunku elektrycznego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działanie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zastosowanie pioruno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chronu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projektuje</w:t>
            </w:r>
            <w:proofErr w:type="spellEnd"/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125EE" w:rsidRPr="00AD5A0B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doświadczenie ilustrujące właściwości ciał naelektryzowanych,</w:t>
            </w:r>
          </w:p>
          <w:p w:rsidR="00D80932" w:rsidRPr="00AD5A0B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doświadczenie ilustrujące skutki indukcji elektrostatycznej,</w:t>
            </w:r>
          </w:p>
          <w:p w:rsidR="00A125EE" w:rsidRPr="00AD5A0B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krytycznie ocenia ich wyniki; wskazuje czynniki istotne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nieistotne dla wyników doświadczeń; formułuje wnioski na podstawie wyników doświadczeń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zadania bardziej złożone, ale typowe,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Elektrostatyka</w:t>
            </w:r>
          </w:p>
          <w:p w:rsidR="00A125EE" w:rsidRPr="00AD5A0B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informacjami pochodzącymi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analizy przeczytanych tekstów (w tym popularnonaukowych) dotyczących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Elektrostatyka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(w</w:t>
            </w:r>
            <w:r w:rsidR="00D8093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szczególności tekstu: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Gdzie wykorzystuje się elektryzowanie ciał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8973ED" w:rsidRPr="00AD5A0B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125EE" w:rsidRPr="00AD5A0B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>R</w:t>
            </w:r>
            <w:r w:rsidR="008973E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dipolu elektrycznego do wyjaśnienia skutków indukcji elektrostatycznej</w:t>
            </w:r>
          </w:p>
          <w:p w:rsidR="00D80932" w:rsidRPr="00AD5A0B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realizuje własny projekt dotyczący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Elektrostatyka</w:t>
            </w:r>
          </w:p>
          <w:p w:rsidR="00D80932" w:rsidRPr="00AD5A0B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zadania złożone, nietypowe,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Elektrostatyka</w:t>
            </w:r>
          </w:p>
        </w:tc>
      </w:tr>
      <w:tr w:rsidR="00A125EE" w:rsidRPr="00AD5A0B" w:rsidTr="00AD5A0B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A125EE" w:rsidRPr="00AD5A0B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II. PRĄD ELEKTRYCZNY</w:t>
            </w:r>
          </w:p>
        </w:tc>
      </w:tr>
      <w:tr w:rsidR="006C5765" w:rsidRPr="00AD5A0B" w:rsidTr="00AD5A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FFFFF" w:themeFill="background1"/>
          </w:tcPr>
          <w:p w:rsidR="006C5765" w:rsidRPr="00AD5A0B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C5765" w:rsidRPr="00AD5A0B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określa umowny kierunek przepływu prądu elektrycznego</w:t>
            </w:r>
          </w:p>
          <w:p w:rsidR="006C5765" w:rsidRPr="00AD5A0B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AD5A0B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natężenia prądu wraz z jego jednostką (1 A)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wymienia elementy prostego obwo-du elektrycznego: źródło energii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elektrycznej, odbiornik (np. żarówka, opornik), przewody, wyłącznik, mierniki (amperomierz, woltomierz); rozróżnia symbole graficzne tych elementów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wymienia przyrządy służące do pomiaru napięcia elektrycznego i natężenia prądu elektrycznego; wyjaśnia, jak włącza się je do obwodu elektrycznego (ampero-mierz szeregowo, woltomierz równolegle)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warunki bezpiecznego korzystania z energii elektrycznej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wyodrębnia z tekstów, tabel i rysunków informacje kluczowe dla opisywanego zjawiska lub problemu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współpracuje w zespole podczas przeprowadzania obserwacji i do-świadczeń, przestrzegając zasad bezpieczeństwa</w:t>
            </w:r>
          </w:p>
          <w:p w:rsidR="006C5765" w:rsidRPr="00AD5A0B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proste (bardzo łatwe) zadania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FFFFF" w:themeFill="background1"/>
          </w:tcPr>
          <w:p w:rsidR="006C5765" w:rsidRPr="00AD5A0B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napięcia elektrycznego jako wielkości określającej ilość energii potrzebnej do przeniesienia jednostkowego ładunku w obwodzie; stosuje jednostkę napięcia (1 V)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przepływ prądu w obwodach jako ruch elektronów swobodnych albo jonów w przewodnikach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>rozróżnia sposoby łączenia elementów obwodu elektrycznego: szeregowy i równoległy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rysuje schematy obwodów elektrycznych składających się z jednego źródła energii, jednego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odbiornika, mierników i wyłączni-ków; posługuje się symbolami graficznymi tych elementów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posługuje się pojęciem oporu elektry-cznego jako własnością przewodnika; posługuje się jednostką oporu (1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Ω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).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stosuje w obliczeniach związek między napięciem a natężeniem prądu i oporem elektrycznym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skutki działania prądu na organizm człowieka i inne organizmy żywe; wskazuje zagrożenia porażeniem prądem elektry-cznym; podaje podstawowe zasady udzie- lania pierwszej pomocy</w:t>
            </w:r>
          </w:p>
          <w:p w:rsidR="006C5765" w:rsidRPr="00AD5A0B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AD5A0B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doświadczenia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C5765" w:rsidRPr="00AD5A0B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doświadczenie wykazujące przepływ ładunków przez przewodniki,</w:t>
            </w:r>
          </w:p>
          <w:p w:rsidR="006C5765" w:rsidRPr="00AD5A0B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AD5A0B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bada zależność natężenia prądu od rodzaju odbiornika (żarówki) przy tym samym napięciu oraz zależność oporu elektrycznego przewodnika od jego długości, pola przekroju poprzecznego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i rodzaju materiału, z jakiego jest wykonany,</w:t>
            </w:r>
          </w:p>
          <w:p w:rsidR="006C5765" w:rsidRPr="00AD5A0B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wyznacza moc żarówki zasilanej z baterii za pomocą woltomierza i amperomierza,</w:t>
            </w:r>
          </w:p>
          <w:p w:rsidR="006C5765" w:rsidRPr="00AD5A0B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AD5A0B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proste zadania (lub problemy)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Prąd elektryczny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FFFFF" w:themeFill="background1"/>
          </w:tcPr>
          <w:p w:rsidR="006C5765" w:rsidRPr="00AD5A0B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porównuje oddziaływania elektro-statyczne i grawitacyjne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>R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AD5A0B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>R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rozróżnia węzły i gałęzie; wskazuje je w obwodzie elektrycznym</w:t>
            </w:r>
          </w:p>
          <w:p w:rsidR="006C5765" w:rsidRPr="00AD5A0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doświadczalnie wyznacza opór przewodnika przez pomiary napięcia na jego końcach oraz natężenia płynącego przezeń prądu; zapisuje wyniki pomiarów wraz z ich jednostkami, z uwzględnieniem informacji o niepewności; przeprowadza obliczenia i zapisuje wynik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zgodnie z zasadami zaokrąglania, z zachowaniem liczby cyfr znaczących wynikającej z dokładności pomiarów</w:t>
            </w:r>
          </w:p>
          <w:p w:rsidR="006C5765" w:rsidRPr="00AD5A0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>R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AD5A0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>R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:rsidR="006C5765" w:rsidRPr="00AD5A0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>R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AD5A0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AD5A0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zadania (lub problemy) bardziej złożone,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Prąd elektryczny</w:t>
            </w:r>
          </w:p>
          <w:p w:rsidR="006C5765" w:rsidRPr="00AD5A0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Prąd elektryczny</w:t>
            </w:r>
          </w:p>
          <w:p w:rsidR="006C5765" w:rsidRPr="00AD5A0B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realizuje projekt: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Żarówka czy świetlówka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(opisany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</w:tcPr>
          <w:p w:rsidR="006C5765" w:rsidRPr="00AD5A0B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C5765" w:rsidRPr="00AD5A0B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-6"/>
                <w:position w:val="5"/>
                <w:sz w:val="20"/>
                <w:szCs w:val="20"/>
                <w:lang w:val="pl-PL"/>
              </w:rPr>
              <w:t>R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pl-PL"/>
              </w:rPr>
              <w:t>projektuje i przeprowadza doświad</w:t>
            </w:r>
            <w:r w:rsidR="008909F2" w:rsidRPr="00AD5A0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pl-PL"/>
              </w:rPr>
              <w:t>czenie (inne niż opisane w podrę</w:t>
            </w:r>
            <w:r w:rsidR="008909F2" w:rsidRPr="00AD5A0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pl-PL"/>
              </w:rPr>
              <w:t>czniku)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wykazujące zale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żność </w:t>
            </w:r>
            <w:r>
              <w:rPr>
                <w:rFonts w:ascii="Cambria Math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R</m:t>
              </m:r>
              <m:r>
                <w:rPr>
                  <w:rFonts w:ascii="Cambria Math" w:hAnsi="Times New Roman" w:cs="Times New Roman"/>
                  <w:color w:val="000000" w:themeColor="text1"/>
                  <w:sz w:val="20"/>
                  <w:szCs w:val="20"/>
                  <w:lang w:val="pl-PL"/>
                </w:rPr>
                <m:t>=</m:t>
              </m:r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ρ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S</m:t>
                  </m:r>
                </m:den>
              </m:f>
            </m:oMath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; krytycznie ocenia jego wynik; wskazuje czynniki istotne i nieistotne dla jego wyniku; formułuje wnioski</w:t>
            </w:r>
          </w:p>
          <w:p w:rsidR="006C5765" w:rsidRPr="00AD5A0B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sporządza wykres zależności natężenia prądu od przyłożonego napięcia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I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U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:rsidR="006C5765" w:rsidRPr="00AD5A0B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>R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ilustruje na wykresie zależność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napięcia od czasu w przewodach doprowadzających prąd do mieszkań</w:t>
            </w:r>
          </w:p>
          <w:p w:rsidR="006C5765" w:rsidRPr="00AD5A0B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zadania złożone, nietypowe (lub problemy) doty-czące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Prąd elektryczny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(w tym związane z obliczaniem kosztów zużycia energii elektrycznej)</w:t>
            </w:r>
          </w:p>
          <w:p w:rsidR="006C5765" w:rsidRPr="00AD5A0B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realizuje własny projekt związany z treścią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Prąd elektryczny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(inny niż opisany w podręczniku)</w:t>
            </w:r>
          </w:p>
        </w:tc>
      </w:tr>
      <w:tr w:rsidR="006C5765" w:rsidRPr="00AD5A0B" w:rsidTr="00AD5A0B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FFFFF" w:themeFill="background1"/>
          </w:tcPr>
          <w:p w:rsidR="006C5765" w:rsidRPr="00AD5A0B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FFFFF" w:themeFill="background1"/>
          </w:tcPr>
          <w:p w:rsidR="006C5765" w:rsidRPr="00AD5A0B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FFFFF" w:themeFill="background1"/>
          </w:tcPr>
          <w:p w:rsidR="006C5765" w:rsidRPr="00AD5A0B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FFFFF" w:themeFill="background1"/>
          </w:tcPr>
          <w:p w:rsidR="006C5765" w:rsidRPr="00AD5A0B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125EE" w:rsidRPr="00AD5A0B" w:rsidTr="00AD5A0B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A125EE" w:rsidRPr="00AD5A0B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III. MAGNETYZM</w:t>
            </w:r>
          </w:p>
        </w:tc>
      </w:tr>
      <w:tr w:rsidR="00921BA1" w:rsidRPr="00AD5A0B" w:rsidTr="00AD5A0B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A125EE" w:rsidRPr="00AD5A0B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nazywa bieguny magnesów stałych, opisuje oddziaływanie między nimi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doświadczalnie demonstruje zacho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wanie się igły magnetycznej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obecności magnesu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zachowanie się igły magne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tycznej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otoczeniu prostoliniowego przewodnika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prądem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wskazuje oddziaływanie magnetyczne jako podstawę działania silników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elektrycznych; podaje przykłady wykorzystania silników elektrycznych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wyodrębnia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tekstów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ilustracji informacje kluczowe dla opisywa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nego zjawiska lub problemu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współpracuje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zespole podczas przeprowadzania obserwacji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doświadczeń, przestrzegając zasad bezpieczeństwa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proste (bardzo łatwe) zadania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A125EE" w:rsidRPr="00AD5A0B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zachowanie się igły magnetycznej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na przykładzie żelaza oddziaływanie magnesów na materiały magnetyczne; stwierdza, że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pobliżu magnesu każdy kawałek żelaza staje się magnesem (namagnesowuje się),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przedmioty wyko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ferromagnetyku wzmacniają oddziaływanie magnetyczne magnesu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pl-PL"/>
              </w:rPr>
              <w:t>podaje przykłady wykorzystania oddziaływania magnesów na materiały magnetyczne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opisuje właściwości ferromagnetyków; podaje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przykłady ferromagnetyków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doświadczenie Oersteda; podaje wnioski wynikające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tego doświadczenia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doświadczalnie demonstruje zjawisko oddziaływania przewodnika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prądem na igłę magnetyczną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wzajemne oddziaływanie przewodników, przez które płynie prąd elektryczny,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magnesu trwałego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jakościowo wzajemne oddziały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wanie dwóch przewodników, przez które płynie prąd elektryczny (wyjaśnia, kiedy przewodniki się przyciągają,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kiedy odpychają)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budowę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działanie elektromagnesu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wzajemne oddziaływanie elektro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magnesów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magnesów; podaje przykłady zastosowania elektromagnesów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doświadczenia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125EE" w:rsidRPr="00AD5A0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bada wzajemne oddziaływanie mag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nesów oraz oddziaływanie magnesów na żelazo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inne materiały magnetyczne,</w:t>
            </w:r>
          </w:p>
          <w:p w:rsidR="00A125EE" w:rsidRPr="00AD5A0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bada zachowanie igły magnetycznej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otoczeniu prostoliniowego przewod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nika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prądem,</w:t>
            </w:r>
          </w:p>
          <w:p w:rsidR="00A125EE" w:rsidRPr="00AD5A0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bada oddziaływania magnesów trwałych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przewodników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prądem oraz wzajemne oddziaływanie przewodników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prądem,</w:t>
            </w:r>
          </w:p>
          <w:p w:rsidR="00750CCB" w:rsidRPr="00AD5A0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bada zależność magnetycznych właści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wości zwojnicy od obecności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niej rdzenia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ferromagnetyku oraz liczby zwojów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natężenia prądu płynącego przez zwoje, </w:t>
            </w:r>
          </w:p>
          <w:p w:rsidR="00A125EE" w:rsidRPr="00AD5A0B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korzystając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ich opisów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przestrzegając zasad bezpieczeństwa; wskazuje rolę użytych przyrządów oraz czynniki istotne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nieistotne dla wyników doświadczeń;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formułuje wnioski na podstawie tych wyników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rozwiązuje proste zadania (lub problemy)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A125EE" w:rsidRPr="00AD5A0B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125EE" w:rsidRPr="00AD5A0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porównuje oddziaływania elektrostaty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czne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magnetyczne</w:t>
            </w:r>
          </w:p>
          <w:p w:rsidR="00A125EE" w:rsidRPr="00AD5A0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wyjaśnia, na czym polega namagneso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wanie ferromagnetyku; posługuje się pojęciem domen magnetycznych</w:t>
            </w:r>
          </w:p>
          <w:p w:rsidR="00A125EE" w:rsidRPr="00AD5A0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stwierdza, że linie, wzdłuż których igła kompasu lub opiłki układają się wokół prostoliniowego przewodnika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prą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dem, mają kształt współśrodkowych okręgów</w:t>
            </w:r>
          </w:p>
          <w:p w:rsidR="00A125EE" w:rsidRPr="00AD5A0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opisuje sposoby wyznaczania biegunowości magnetycznej przewod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nika kołowego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zwojnicy (reguła śruby prawoskrętnej, reguła prawej dłoni, na podstawie ułożenia strzałek oznaczają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cych kierunek prądu – metoda liter S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 xml:space="preserve">N); stosuje wybrany sposób 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lastRenderedPageBreak/>
              <w:t>wyznaczania biegunowości przewod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nika kołowego lub zwojnicy</w:t>
            </w:r>
          </w:p>
          <w:p w:rsidR="00A125EE" w:rsidRPr="00AD5A0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opisuje działanie dzwonka elektro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magnetycznego lub zamka elektry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cznego, korzystając ze schematu przedstawiającego jego budowę</w:t>
            </w:r>
          </w:p>
          <w:p w:rsidR="00A125EE" w:rsidRPr="00AD5A0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position w:val="5"/>
                <w:sz w:val="20"/>
                <w:szCs w:val="20"/>
                <w:lang w:val="pl-PL"/>
              </w:rPr>
              <w:t>R</w:t>
            </w:r>
            <w:r w:rsidR="00A125EE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wyjaśnia, co to są paramagnetyki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 xml:space="preserve"> i </w:t>
            </w:r>
            <w:r w:rsidR="00A125EE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diamagnetyki; podaje ich przykłady; przeprowadza doświadczenie wy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-</w:t>
            </w:r>
            <w:r w:rsidR="00A125EE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kazujące oddziaływanie magnesu na diamagnetyk, korzystając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 xml:space="preserve"> z </w:t>
            </w:r>
            <w:r w:rsidR="00A125EE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jego opisu; formułuje wniosek</w:t>
            </w:r>
          </w:p>
          <w:p w:rsidR="00A125EE" w:rsidRPr="00AD5A0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ustala kierunek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zwrot działania siły magnetycznej na podstawie reguły lewej dłoni</w:t>
            </w:r>
          </w:p>
          <w:p w:rsidR="00A125EE" w:rsidRPr="00AD5A0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6"/>
                <w:position w:val="5"/>
                <w:sz w:val="20"/>
                <w:szCs w:val="20"/>
                <w:lang w:val="pl-PL"/>
              </w:rPr>
              <w:t>R</w:t>
            </w:r>
            <w:r w:rsidR="00A125EE" w:rsidRPr="00AD5A0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pl-PL"/>
              </w:rPr>
              <w:t>opisuje budowę silnika elektrycznego prądu stałego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doświadczenia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125EE" w:rsidRPr="00AD5A0B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demonstruje działanie siły magne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tycznej, bada, od czego zależą jej wartość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zwrot,</w:t>
            </w:r>
          </w:p>
          <w:p w:rsidR="00750CCB" w:rsidRPr="00AD5A0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demonstruje zasadę działania silnika elektrycznego prądu stałego,</w:t>
            </w:r>
          </w:p>
          <w:p w:rsidR="00A125EE" w:rsidRPr="00AD5A0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korzystając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ich opisu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przestrzegając zasad bezpieczeństwa; formułuje wnioski na podstawie wyników przeprowadzo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nych doświadczeń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zadania (lub problemy) bardziej złożone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Magnetyzm</w:t>
            </w:r>
          </w:p>
          <w:p w:rsidR="00A125EE" w:rsidRPr="00AD5A0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informacjami pochodzącymi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analizy przeczytanych tekstów (w tym popularnonaukowych) dotyczących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Magnetyzm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(w tym tekstu: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Właściwości magnesów</w:t>
            </w:r>
            <w:r w:rsidR="005019FC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ich zastosowa</w:t>
            </w:r>
            <w:r w:rsidR="00750CCB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nia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zamieszczonego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A125EE" w:rsidRPr="00AD5A0B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projektuje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buduje elektromagnes (inny niż opisany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podręczniku); demonstruje jego działanie, przestrzegając zasad bezpie</w:t>
            </w:r>
            <w:r w:rsidR="00750CCB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czeństwa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zadania złożone, nietypowe (lub problemy)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Magnetyzm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(w tym związane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analizą schematów urządzeń zawierających elektromagnesy)</w:t>
            </w:r>
          </w:p>
          <w:p w:rsidR="00A125EE" w:rsidRPr="00AD5A0B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realizuje własny projekt związany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treścią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Magnetyzm</w:t>
            </w:r>
          </w:p>
        </w:tc>
      </w:tr>
      <w:tr w:rsidR="00A125EE" w:rsidRPr="00AD5A0B" w:rsidTr="00AD5A0B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A125EE" w:rsidRPr="00AD5A0B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IV. DRGANIA</w:t>
            </w:r>
            <w:r w:rsidR="005019FC"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19FC"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="005019FC"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FALE</w:t>
            </w:r>
          </w:p>
        </w:tc>
      </w:tr>
      <w:tr w:rsidR="00921BA1" w:rsidRPr="00AD5A0B" w:rsidTr="00AD5A0B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6F7846" w:rsidRPr="00AD5A0B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F7846" w:rsidRPr="00AD5A0B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opisuje ruch okresowy wahadła; wskazuje położenie równowagi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amplitudę tego ruchu; podaje przykłady ruchu okresowego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otaczającej rzeczywistości</w:t>
            </w:r>
          </w:p>
          <w:p w:rsidR="006F7846" w:rsidRPr="00AD5A0B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posługuje się pojęciami okresu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częstotliwości wraz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ich jednostka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mi do opisu ruchu okresowego</w:t>
            </w:r>
          </w:p>
          <w:p w:rsidR="006F7846" w:rsidRPr="00AD5A0B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wyznacza amplitudę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okres drgań na podstawie wykresu zależności położenia od czasu</w:t>
            </w:r>
          </w:p>
          <w:p w:rsidR="006F7846" w:rsidRPr="00AD5A0B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długości fali do opisu fal; podaje przykłady fal mechani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cznych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otaczającej rzeczywistości</w:t>
            </w:r>
          </w:p>
          <w:p w:rsidR="006F7846" w:rsidRPr="00AD5A0B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stwierdza, że źródłem dźwięku jest drgające ciało,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 jego rozcho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dzenia się potrzebny jest ośrodek (dźwięk nie rozchodzi się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próżni); podaje przykłady źródeł dźwięków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otaczającej rzeczywistości</w:t>
            </w:r>
          </w:p>
          <w:p w:rsidR="006F7846" w:rsidRPr="00AD5A0B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okresem fali, jak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przypadku fal mechani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cznych; porównuje wartości prędkości fal dźwiękowych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różnych ośrodkach, korzystając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tabeli tych wartości</w:t>
            </w:r>
          </w:p>
          <w:p w:rsidR="006F7846" w:rsidRPr="00AD5A0B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wymienia rodzaje fal elektromag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netycznych: radiowe, mikrofale, promieniowanie podczerwone, światło widzialne, promieniowanie nadfioletowe, rentgenowskie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gamma; podaje przykłady ich zastosowania</w:t>
            </w:r>
          </w:p>
          <w:p w:rsidR="006F7846" w:rsidRPr="00AD5A0B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doświadczenia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F7846" w:rsidRPr="00AD5A0B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demonstruje ruch drgający ciężar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ka zawieszonego na sprężynie lub nici; wskazuje położenie równo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wagi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amplitudę drgań,</w:t>
            </w:r>
          </w:p>
          <w:p w:rsidR="006F7846" w:rsidRPr="00AD5A0B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demonstruje powstawanie fali na sznurze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wodzie,</w:t>
            </w:r>
          </w:p>
          <w:p w:rsidR="006F7846" w:rsidRPr="00AD5A0B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wytwarza dźwięki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wykazuje, że do rozchodzenia się dźwięku potrzebny jest ośrodek,</w:t>
            </w:r>
          </w:p>
          <w:p w:rsidR="007A2480" w:rsidRPr="00AD5A0B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wytwarza dźwięki; bada jako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ściowo zależność ich wysokości od częstotliwości drgań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zależność ich głośności od amplitudy drgań,</w:t>
            </w:r>
          </w:p>
          <w:p w:rsidR="006F7846" w:rsidRPr="00AD5A0B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korzystając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ich opisów; opisuje przebieg przeprowadzonego do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świadczenia, przedstawia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wyniki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formułuje wnioski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wyodrębnia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tekstów, tabel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ilustracji informacje kluczowe dla opisywanego zjawiska lub problemu; rozpoznaje zależność rosnącą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za- leżność malejącą na podstawie danych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tabeli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współpracuje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zespole podczas przeprowadzania obserwacji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świadczeń, przestrzegając zasad bezpieczeństwa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proste (bardzo łatwe) zadania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Drgania</w:t>
            </w:r>
            <w:r w:rsidR="005019FC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6F7846" w:rsidRPr="00AD5A0B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: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opisuje ruch drgający (drgania) ciała pod wpływem siły sprężystości; wskazuje położenie równowagi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amplitudę drgań</w:t>
            </w:r>
          </w:p>
          <w:p w:rsidR="006F7846" w:rsidRPr="00AD5A0B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posługuje się pojęciem częstotliwości jako liczbą pełnych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20"/>
                <w:szCs w:val="20"/>
                <w:lang w:val="pl-PL"/>
              </w:rPr>
              <w:t xml:space="preserve"> drgań (wahnięć) wykona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20"/>
                <w:szCs w:val="20"/>
                <w:lang w:val="pl-PL"/>
              </w:rPr>
              <w:t>nych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20"/>
                <w:szCs w:val="20"/>
                <w:lang w:val="pl-PL"/>
              </w:rPr>
              <w:t>jednostce czasu (</w:t>
            </w:r>
            <m:oMath>
              <m:r>
                <w:rPr>
                  <w:rFonts w:ascii="Cambria Math" w:hAnsi="Cambria Math" w:cs="Times New Roman"/>
                  <w:color w:val="000000" w:themeColor="text1"/>
                  <w:spacing w:val="4"/>
                  <w:sz w:val="20"/>
                  <w:szCs w:val="20"/>
                </w:rPr>
                <m:t>f</m:t>
              </m:r>
              <m:r>
                <w:rPr>
                  <w:rFonts w:ascii="Cambria Math" w:hAnsi="Times New Roman" w:cs="Times New Roman"/>
                  <w:color w:val="000000" w:themeColor="text1"/>
                  <w:spacing w:val="4"/>
                  <w:sz w:val="20"/>
                  <w:szCs w:val="20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pacing w:val="4"/>
                      <w:sz w:val="20"/>
                      <w:szCs w:val="20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pacing w:val="4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pacing w:val="4"/>
                      <w:sz w:val="20"/>
                      <w:szCs w:val="20"/>
                    </w:rPr>
                    <m:t>t</m:t>
                  </m:r>
                </m:den>
              </m:f>
            </m:oMath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20"/>
                <w:szCs w:val="20"/>
                <w:lang w:val="pl-PL"/>
              </w:rPr>
              <w:t>)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20"/>
                <w:szCs w:val="20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Times New Roman" w:cs="Times New Roman"/>
                  <w:color w:val="000000" w:themeColor="text1"/>
                  <w:spacing w:val="4"/>
                  <w:sz w:val="20"/>
                  <w:szCs w:val="20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pacing w:val="4"/>
                  <w:sz w:val="20"/>
                  <w:szCs w:val="20"/>
                  <w:lang w:val="pl-PL"/>
                </w:rPr>
                <m:t>Hz</m:t>
              </m:r>
              <m:r>
                <w:rPr>
                  <w:rFonts w:ascii="Cambria Math" w:hAnsi="Times New Roman" w:cs="Times New Roman"/>
                  <w:color w:val="000000" w:themeColor="text1"/>
                  <w:spacing w:val="4"/>
                  <w:sz w:val="20"/>
                  <w:szCs w:val="20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pacing w:val="4"/>
                      <w:sz w:val="20"/>
                      <w:szCs w:val="20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pacing w:val="4"/>
                      <w:sz w:val="20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pacing w:val="4"/>
                      <w:sz w:val="20"/>
                      <w:szCs w:val="20"/>
                    </w:rPr>
                    <m:t>s</m:t>
                  </m:r>
                </m:den>
              </m:f>
            </m:oMath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20"/>
                <w:szCs w:val="20"/>
                <w:lang w:val="pl-PL"/>
              </w:rPr>
              <w:t>); stos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uje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w obliczeniach związek między częstotliwością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okresem 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20"/>
                <w:szCs w:val="20"/>
                <w:lang w:val="pl-PL"/>
              </w:rPr>
              <w:t>drgań (</w:t>
            </w:r>
            <m:oMath>
              <m:r>
                <w:rPr>
                  <w:rFonts w:ascii="Cambria Math" w:hAnsi="Cambria Math" w:cs="Times New Roman"/>
                  <w:color w:val="000000" w:themeColor="text1"/>
                  <w:spacing w:val="4"/>
                  <w:sz w:val="20"/>
                  <w:szCs w:val="20"/>
                </w:rPr>
                <m:t>f</m:t>
              </m:r>
              <m:r>
                <w:rPr>
                  <w:rFonts w:ascii="Cambria Math" w:hAnsi="Times New Roman" w:cs="Times New Roman"/>
                  <w:color w:val="000000" w:themeColor="text1"/>
                  <w:spacing w:val="4"/>
                  <w:sz w:val="20"/>
                  <w:szCs w:val="20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pacing w:val="4"/>
                      <w:sz w:val="20"/>
                      <w:szCs w:val="20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pacing w:val="4"/>
                      <w:sz w:val="20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pacing w:val="4"/>
                      <w:sz w:val="20"/>
                      <w:szCs w:val="20"/>
                    </w:rPr>
                    <m:t>T</m:t>
                  </m:r>
                </m:den>
              </m:f>
            </m:oMath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20"/>
                <w:szCs w:val="20"/>
                <w:lang w:val="pl-PL"/>
              </w:rPr>
              <w:t>)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doświadc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zal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nie wyznacza okres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częstotli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wość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ruchu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okresowym (wahadła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ciężarka zawieszonego na sprężynie);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bada jakościowo zależność okresu wahadła od jego długości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zależność okresu drgań ciężarka od jego masy (korzystając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 doświadczeń); wskazuje czynniki istotne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nieistotne dla wyników doświadczeń; zapisuje wyniki pomiarów wraz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ich jednostką,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uwzględnieniem informacji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o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niepewności; przeprowadza obliczenia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 zapisuje wyniki zgodnie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zasadami zaokrąglania,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zachowaniem liczby cyfr znaczących wynikającej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dokładności pomiarów; formułuje wnioski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analizuje jakościowo przemiany energii kinetycznej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energii potencjalnej sprężysto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ści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ruchu drgającym; podaje przykłady przemian energii podczas drgań zachodzących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otaczającej rzeczywistości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przedstawia na schematycznym rysunku wykres zależności położenia od czasu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ruchu drgającym; zaznacza na nim amplitudę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okres drgań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opisuje rozchodzenie się fali mechanicznej jako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proces przekazywania energii bez przenoszenia materii</w:t>
            </w:r>
          </w:p>
          <w:p w:rsidR="006F7846" w:rsidRPr="00AD5A0B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prędkości rozchodzenia się fali; opisuje związek między prędkością, długością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częstotliwością (lub okresem) fali: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v</m:t>
              </m:r>
              <m:r>
                <w:rPr>
                  <w:rFonts w:ascii="Cambria Math" w:hAnsi="Times New Roman" w:cs="Times New Roman"/>
                  <w:color w:val="000000" w:themeColor="text1"/>
                  <w:sz w:val="20"/>
                  <w:szCs w:val="20"/>
                  <w:lang w:val="pl-PL"/>
                </w:rPr>
                <m:t>=</m:t>
              </m:r>
              <m: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  <w:sym w:font="Symbol" w:char="F06C"/>
              </m:r>
              <m: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pl-PL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f</m:t>
              </m:r>
            </m:oMath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(lub</w:t>
            </w:r>
            <w:r w:rsidR="008909F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</w:rPr>
                <m:t>v</m:t>
              </m:r>
              <m:r>
                <w:rPr>
                  <w:rFonts w:ascii="Cambria Math" w:eastAsiaTheme="minorEastAsia" w:hAnsi="Times New Roman" w:cs="Times New Roman"/>
                  <w:color w:val="000000" w:themeColor="text1"/>
                  <w:sz w:val="20"/>
                  <w:szCs w:val="20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</w:rPr>
                    <m:t>T</m:t>
                  </m:r>
                </m:den>
              </m:f>
            </m:oMath>
            <w:r w:rsidR="008909F2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stosuje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obliczeniach związki między okres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em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position w:val="12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częstotliwością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długością fali wraz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ich jednostkami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doświadczalnie demonstruje dźwięki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o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różnych częstotliwościach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wykorzy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staniem drgającego przedmiotu lub instrumentu muzycznego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mechanizm powstawania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rozcho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dzenia się fal dźwiękowych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powietrzu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pojęciami energii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natężenia fali; opisuje jakościowo związek między energią fali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amplitudą fali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jakościowo związki między wysokością dźwięku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częstotliwością fali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między natężeniem dźwięku (głośnością)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energią fali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amplitudą fali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rozróżnia dźwięki słyszalne, ultradźwięki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infradźwięki; podaje przykłady ich źródeł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zastosowania; opisuje szkodliwość hałasu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doświadczalnie obserwuje oscylogramy dźwięków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wykorzystaniem różnych technik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stwierdza, że źródłem fal elektromag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netycznych są drgające ładunki elektryczne oraz prąd, którego natężenie zmienia się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czasie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poszczególne rodzaje fal elektromagnetycznych; podaje odpowia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dające im długości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częstotliwości fal, korzystając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diagramu przedstawiającego widmo fal elektromagnetycznych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wymienia cechy wspólne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różnice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rozchodzeniu się fal mechanicznych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elektromagnetycznych; podaje wartość prędkości fal elektromagnetycznych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próżni; porównuje wybrane fale (np.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dźwiękowe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świetlne)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rozwiązuje proste zadania (lub problemy)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Drgania</w:t>
            </w:r>
            <w:r w:rsidR="005019FC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fale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(przelicza wielokrotności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podwielokrotności oraz jednostki czasu, przeprowadza oblicze</w:t>
            </w:r>
            <w:r w:rsidR="007A2480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zapisuje wynik zgodnie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zasadami zaokrąglania,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zachowaniem liczby cyfr znaczących wynikającej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6F7846" w:rsidRPr="00AD5A0B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pojęciami: wahadła matematycznego, wahadła sprężynowe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go, częstotliwości drgań własnych; odróżnia wahadło matematyczne od wahadła sprężynowego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analizuje wykresy zależności położenia od czasu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ruchu drgającym; na podstawie tych wykresów porównuje drgania ciał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analizuje wykres fali; wskazuje oraz wyznacza jej długość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amplitudę; porównuje fale na podstawie ich ilustracji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omawia mechanizm wytwarzania dźwięków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wybranym instrumencie muzycznym</w:t>
            </w:r>
          </w:p>
          <w:p w:rsidR="006F7846" w:rsidRPr="00AD5A0B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>R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podaje wzór na natężenie fali oraz jednostkę natężenia fali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analizuje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oscylogramy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różnych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dźwięków</w:t>
            </w:r>
            <w:proofErr w:type="spellEnd"/>
          </w:p>
          <w:p w:rsidR="006F7846" w:rsidRPr="00AD5A0B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>R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poziomu natężenia dźwięku wraz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jego jednostką (1 dB); określa progi słyszalności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bólu oraz poziom natężenia hałasu szkodliwego dla zdrowia</w:t>
            </w:r>
          </w:p>
          <w:p w:rsidR="006F7846" w:rsidRPr="00AD5A0B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>R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wyjaśnia ogólną zasadę działania radia, telewizji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telefonów komórkowych, korzystając ze schematu przesyłania fal elektromagnetycznych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zadania (lub problemy) bardziej złożone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Drgania</w:t>
            </w:r>
            <w:r w:rsidR="005019FC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fale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informacjami pochodzącymi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analizy przeczytanych tekstów (w tym popularnonaukowych) dotyczących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Drgania</w:t>
            </w:r>
            <w:r w:rsidR="005019FC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fale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realizuje projekt: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Prędkość</w:t>
            </w:r>
            <w:r w:rsidR="005019FC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częstotliwość dźwięku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(opisany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FFFFF" w:themeFill="background1"/>
          </w:tcPr>
          <w:p w:rsidR="006F7846" w:rsidRPr="00AD5A0B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projektuje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przeprowadza do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świadczenie (inne niż opisane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podręczn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i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ku)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celu zbadania, od czego (i jak) zależą,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od czego nie zależą okres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częstotliwość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ruchu okresowym; opracowuje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krytycznie ocenia wyniki doświadczenia; formułuje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wnioski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prezentuje efekty przeprowadzo</w:t>
            </w:r>
            <w:r w:rsidR="00921BA1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nego badania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zadania złożone, nietypowe (lub problemy),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Drgania</w:t>
            </w:r>
            <w:r w:rsidR="005019FC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fale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realizuje własny projekt związany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treścią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Drgania</w:t>
            </w:r>
            <w:r w:rsidR="005019FC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fale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(inny niż opisany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podręczniku)</w:t>
            </w:r>
          </w:p>
        </w:tc>
      </w:tr>
      <w:tr w:rsidR="006F7846" w:rsidRPr="00AD5A0B" w:rsidTr="00AD5A0B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6F7846" w:rsidRPr="00AD5A0B" w:rsidRDefault="006F7846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V. OPTYKA</w:t>
            </w:r>
          </w:p>
        </w:tc>
      </w:tr>
      <w:tr w:rsidR="00921BA1" w:rsidRPr="00AD5A0B" w:rsidTr="00AD5A0B">
        <w:trPr>
          <w:jc w:val="center"/>
        </w:trPr>
        <w:tc>
          <w:tcPr>
            <w:tcW w:w="3300" w:type="dxa"/>
            <w:tcBorders>
              <w:top w:val="single" w:sz="6" w:space="0" w:color="C4C4C4"/>
              <w:bottom w:val="nil"/>
            </w:tcBorders>
            <w:shd w:val="clear" w:color="auto" w:fill="FFFFFF" w:themeFill="background1"/>
          </w:tcPr>
          <w:p w:rsidR="006F7846" w:rsidRPr="00AD5A0B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sztuczne) oraz rodzaje wiązek światła (zbieżna, równoległa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rozbieżna)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ilustruje prostoliniowe rozchodzenie się światła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ośrodku jednorodnym; podaje przykłady prostoliniowego biegu promieni światła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ota- czającej rzeczywistości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mechanizm powstawania cienia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półcienia jako konsekwencje prostoliniowego rozchodzenia się światła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ośrodku jednorodnym; podaje przykłady powstawania cienia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półcienia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otaczającej rzeczywistości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porównuje zjawiska odbicia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rozproszenia światła; podaje przykłady odbicia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rozproszenia światła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otaczającej rzeczywistości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rozróżnia zwierciadła płaskie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sferyczne (wklęsłe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wypukłe); podaje przykłady zwierciadeł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otaczającej rzeczywistości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pojęciami osi optycznej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promienia krzywizny zwierciadła;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wymienia cechy obrazów wytworzo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rozróżnia obrazy: rzeczywisty, pozor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ny, prosty, odwrócony, powiększony, pomniejszony, tej samej wielkości co przedmiot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światło lasera jako jedno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barwne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ilustruje to brakiem rozszcze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pi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en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ia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pryzmacie; porównuje przejście światła jednobarwnego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światła białego przez pryzmat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rozróżnia rodzaje soczewek (skupiające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rozpraszające); posługuje się pojęciem osi optycz- nej soczewki; rozróżnia symbole soczewki skupiającej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rozpraszającej; podaje przykłady soczewek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otaczającej rzeczywistości oraz przykłady ich wykorzystania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opisuje bieg promieni ilustrujący powstawanie obrazów rzeczy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wistych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pozornych wytwarzanych przez soczewki, znając położenie ogniska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posługuje się pojęciem powię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kszenia obrazu jako ilorazu wysokości obrazu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wysokości przedmiotu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przeprowadza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doświadczenia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:</w:t>
            </w:r>
          </w:p>
          <w:p w:rsidR="006F7846" w:rsidRPr="00AD5A0B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obserwuje bieg promieni światła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wykazuje przekazywanie energii przez światło,</w:t>
            </w:r>
          </w:p>
          <w:p w:rsidR="006F7846" w:rsidRPr="00AD5A0B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obserwuje powstawanie obszarów cienia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półcienia,</w:t>
            </w:r>
          </w:p>
          <w:p w:rsidR="006F7846" w:rsidRPr="00AD5A0B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bada zjawiska odbicia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rozpro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szenia światła,</w:t>
            </w:r>
          </w:p>
          <w:p w:rsidR="006F7846" w:rsidRPr="00AD5A0B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 xml:space="preserve">obserwuje obrazy wytwarzane 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lastRenderedPageBreak/>
              <w:t>przez zwierciadło płaskie, obserwuje obrazy wytwarzane przez zwierciadła sferyczne,</w:t>
            </w:r>
          </w:p>
          <w:p w:rsidR="006F7846" w:rsidRPr="00AD5A0B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obserwuje bieg promienia światła po przejściu do innego ośrodka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zależności od kąta padania oraz przejście światła jedno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barwnego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światła białego przez pryzmat,</w:t>
            </w:r>
          </w:p>
          <w:p w:rsidR="006F7846" w:rsidRPr="00AD5A0B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obserwuje bieg promieni równoległych do osi optycznej przechodzących przez soczewki skupiającą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rozpraszającą,</w:t>
            </w:r>
          </w:p>
          <w:p w:rsidR="00B02444" w:rsidRPr="00AD5A0B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obserwuje obrazy wytwarzane przez s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o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pl-PL"/>
              </w:rPr>
              <w:t>czewki skupiające,</w:t>
            </w:r>
          </w:p>
          <w:p w:rsidR="006F7846" w:rsidRPr="00AD5A0B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orzystając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ich opisu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przestrzegając zasad bezpie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czeństwa; opisuje przebieg doświad- czenia (wskazuje rolę użytych przyrządów oraz czynniki istotne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nieistotne dla wyników doświad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czeń); formułuje wnioski na podstawie wyników doświadczenia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wyodrębnia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tekstów, tabel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ilu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stracji informacje kluczowe dla opisywanego zjawiska lub problemu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współpracuje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zespole podczas przeprowadzania obserwacji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doświadczeń, przestrzegając zasad bezpieczeństwa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proste (bardzo łatwe) zadania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  <w:bottom w:val="nil"/>
            </w:tcBorders>
            <w:shd w:val="clear" w:color="auto" w:fill="FFFFFF" w:themeFill="background1"/>
          </w:tcPr>
          <w:p w:rsidR="006F7846" w:rsidRPr="00AD5A0B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rozchodzenie się światła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ośrodku jednorodnym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próżni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przedstawia na schematycznym rysunku powstawanie cienia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półcienia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zjawiska zaćmienia Słońca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Księżyca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pojęciami: kąta padania, kąta odbicia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normalnej do opisu zjawiska odbicia światła od powierzchni płaskiej; opisuje związek między kątem padania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kątem odbicia; podaje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stosuje prawo odbicia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zjawisko odbicia światła od powierzchni chropowatej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analizuje bieg promieni wychodzących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punktu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różnych kierunkach,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następnie odbitych od zwierciadła płaskiego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zwierciadeł sferycznych; opisuje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ilustruje zjawisko odbicia od powierzchni sferycznej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pl-PL"/>
              </w:rPr>
              <w:t>opisuje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pl-PL"/>
              </w:rPr>
              <w:t>tej samej wielkości co przedmiot); wyjaśnia, kiedy obraz jest rzeczywisty,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pl-PL"/>
              </w:rPr>
              <w:t>kiedy – pozorny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skupianie się promieni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zwierciadle wklęsłym; posługuje się pojęciami ogniska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ogniskowej zwierciadła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podaje przykłady wykorzystania zwierciadeł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otaczającej rzeczywistości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opisuje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konstruuje graficznie bieg promieni ilustrujący powstawanie obrazów rzeczy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wistych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pozornych wytwarzanych przez zwierciadła sferyczne, znając położenie ogniska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obrazy wytwarzane przez zwierciadła sferyczne (podaje trzy cechy obrazu)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powiększenia obrazu jako ilorazu wysokości obrazu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wysokości przedmiotu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podaje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stosuje prawo załamania światła (jakościowo)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światło białe jako mieszaninę barw; ilustruje to rozszczepieniem światła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pryzmacie; podaje inne przykłady rozszczepienia światła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ilustruje bieg promieni równoległych do osi optycznej przechodzących przez soczewki skupiającą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rozpraszającą, posługując się pojęciami ogniska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ogni- skowej; rozróżnia ogniska rzeczywiste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pozorne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wyjaśnia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stosuje odwracalność biegu promieni świetlnych (stwierdza np., że promienie wychodzące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ogniska po załamaniu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soczewce skupiającej tworzą wiązkę promieni równoległych do osi optycznej)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wielkością obrazu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obrazy wytworzone przez soczewki (wymienia trzy cechy obrazu); określa rodzaj obrazu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zależności od odległości przedmiotu od soczewki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opisuje budowę oka oraz powstawanie obrazu na siatkówce, korzystając ze schematycznego rysunku przedstawia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jącego budowę oka; posługuje się pojęciem akomodacji oka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pojęciami krótkowzroczności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dalekowzroczności; opisuje rolę soczewek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korygowaniu tych wad wzroku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doświadczenia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F7846" w:rsidRPr="00AD5A0B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demonstruje zjawisko prostoliniowego rozchodzenia się światła,</w:t>
            </w:r>
          </w:p>
          <w:p w:rsidR="006F7846" w:rsidRPr="00AD5A0B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skupia równoległą wiązką światła za pomocą zwierciadła wklęsłego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wyznacza jej ognisko,</w:t>
            </w:r>
          </w:p>
          <w:p w:rsidR="006F7846" w:rsidRPr="00AD5A0B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demonstruje powstawanie obrazów za pomocą zwier ciadeł sferycznych,</w:t>
            </w:r>
          </w:p>
          <w:p w:rsidR="006F7846" w:rsidRPr="00AD5A0B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demonstruje zjawisko załamania światła na granicy ośrodków,</w:t>
            </w:r>
          </w:p>
          <w:p w:rsidR="006F7846" w:rsidRPr="00AD5A0B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demonstruje rozszczepienie światła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pryzmacie,</w:t>
            </w:r>
          </w:p>
          <w:p w:rsidR="006F7846" w:rsidRPr="00AD5A0B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demonstruje powstawanie obrazów za pomocą soczewek,</w:t>
            </w:r>
          </w:p>
          <w:p w:rsidR="00B02444" w:rsidRPr="00AD5A0B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otrzymuje za pomocą soczewki skupiają</w:t>
            </w:r>
            <w:r w:rsidR="00B02444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cej ostre obrazy przedmiotu na ekranie,</w:t>
            </w:r>
          </w:p>
          <w:p w:rsidR="006F7846" w:rsidRPr="00AD5A0B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przestrzegając zasad bezpieczeństwa; wskazuje rolę użytych przyrządów oraz czynniki istotne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nieistotne dla wyników doświadczeń; formułuje wnioski na podstawie tych wyników</w:t>
            </w:r>
          </w:p>
          <w:p w:rsidR="006F7846" w:rsidRPr="00AD5A0B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proste zadania (lub problemy)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  <w:bottom w:val="nil"/>
            </w:tcBorders>
            <w:shd w:val="clear" w:color="auto" w:fill="FFFFFF" w:themeFill="background1"/>
          </w:tcPr>
          <w:p w:rsidR="006F7846" w:rsidRPr="00AD5A0B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różnych ośrodkach przezroczystych</w:t>
            </w:r>
          </w:p>
          <w:p w:rsidR="006F7846" w:rsidRPr="00AD5A0B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wyjaśnia mechanizm zjawisk zaćmienia Słońca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Księżyca, korzystając ze schematycznych rysunków przedsta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-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pl-PL"/>
              </w:rPr>
              <w:t>wiających te zjawiska</w:t>
            </w:r>
          </w:p>
          <w:p w:rsidR="006F7846" w:rsidRPr="00AD5A0B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projektuje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przeprowadza doświadczenie potwierdzające równość kątów padania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odbicia; wskazuje czynniki istotne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nieistotne dla wyników doświadczenia; prezentuje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krytycznie ocenia wyniki doświadczenia</w:t>
            </w:r>
          </w:p>
          <w:p w:rsidR="006F7846" w:rsidRPr="00AD5A0B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AD5A0B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podaje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stosuje związek ogniskowej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promieniem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krzywizny (w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przybliżeniu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f</m:t>
              </m:r>
              <m:r>
                <w:rPr>
                  <w:rFonts w:ascii="Cambria Math" w:hAnsi="Times New Roman" w:cs="Times New Roman"/>
                  <w:color w:val="000000" w:themeColor="text1"/>
                  <w:sz w:val="20"/>
                  <w:szCs w:val="20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z w:val="20"/>
                      <w:szCs w:val="20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pl-PL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r</m:t>
              </m:r>
            </m:oMath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); wyjaśnia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stosuje odwracalność biegu p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mieni świetlnych (stwierdza np., że promienie wychodzące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 ogniska po odbiciu od zwierciadła tworzą wiązkę promieni równoległych do osi optycznej)</w:t>
            </w:r>
          </w:p>
          <w:p w:rsidR="006F7846" w:rsidRPr="00AD5A0B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przewiduje rodzaj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położenie obrazu wytwarzanego przez zwierciadła sferyczne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zależności od odległości przedmiotu od zwierciadła</w:t>
            </w:r>
          </w:p>
          <w:p w:rsidR="006F7846" w:rsidRPr="00AD5A0B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powiększenia obrazu jako ilorazu odległości obrazu od zwierciadła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odległości przedmiotu od zwierciadła; podaje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stosuje wzory na powiększenie obrazu (np.: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Times New Roman" w:cs="Times New Roman"/>
                  <w:color w:val="000000" w:themeColor="text1"/>
                  <w:sz w:val="20"/>
                  <w:szCs w:val="20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0"/>
                      <w:szCs w:val="20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Times New Roman" w:cs="Times New Roman"/>
                  <w:color w:val="000000" w:themeColor="text1"/>
                  <w:sz w:val="20"/>
                  <w:szCs w:val="20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0"/>
                      <w:szCs w:val="20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</w:rPr>
                    <m:t>x</m:t>
                  </m:r>
                </m:den>
              </m:f>
            </m:oMath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  <w:r w:rsidR="0005791D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;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wyjaśnia, kiedy: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p </w:t>
            </w:r>
            <w:r w:rsidR="0005791D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&lt; 1,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p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= 1,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p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&gt; 1</w:t>
            </w:r>
          </w:p>
          <w:p w:rsidR="006F7846" w:rsidRPr="00AD5A0B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wyjaśnia mechanizm rozszczepienia światła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 pryzmacie, posługując się związkiem między prędkością światła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długością fali świetlnej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różnych ośrodkach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odwołując się do widma światła białego</w:t>
            </w:r>
          </w:p>
          <w:p w:rsidR="006F7846" w:rsidRPr="00AD5A0B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opisuje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zjawisko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powstawania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tęczy</w:t>
            </w:r>
            <w:proofErr w:type="spellEnd"/>
          </w:p>
          <w:p w:rsidR="006F7846" w:rsidRPr="00AD5A0B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-4"/>
                <w:position w:val="5"/>
                <w:sz w:val="20"/>
                <w:szCs w:val="20"/>
                <w:lang w:val="pl-PL"/>
              </w:rPr>
              <w:t>R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posługuje się pojęciem zdolności sku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-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piającej soczewki wraz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z 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pl-PL"/>
              </w:rPr>
              <w:t>jej jednostką (1 D)</w:t>
            </w:r>
          </w:p>
          <w:p w:rsidR="006F7846" w:rsidRPr="00AD5A0B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pojęciem powiększenia obrazu jako ilorazu odległości obrazu od soczewki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odległości przedmiotu od soczewki; podaje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stosuje wzory na powiększenie obrazu 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Times New Roman" w:cs="Times New Roman"/>
                  <w:color w:val="000000" w:themeColor="text1"/>
                  <w:sz w:val="20"/>
                  <w:szCs w:val="20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0"/>
                      <w:szCs w:val="20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Times New Roman" w:cs="Times New Roman"/>
                  <w:color w:val="000000" w:themeColor="text1"/>
                  <w:sz w:val="20"/>
                  <w:szCs w:val="20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0"/>
                      <w:szCs w:val="20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</w:rPr>
                    <m:t>x</m:t>
                  </m:r>
                </m:den>
              </m:f>
            </m:oMath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  <w:r w:rsidR="0005791D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;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stwierdza, kiedy: </w:t>
            </w:r>
            <w:r w:rsidR="0005791D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p  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&lt; 1, </w:t>
            </w:r>
            <w:r w:rsidR="0005791D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p 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= 1, </w:t>
            </w:r>
            <w:r w:rsidR="0005791D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p 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&gt; 1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; porównuje obrazy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zależności od odległości przedmiotu od soczewki skupiającej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rodzaju soczewki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przewiduje rodzaj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położenie obrazu wy- tworzonego przez soczewki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zależności od odległości przedmiotu od soczewki, znając położenie ogniska (i odwrotnie)</w:t>
            </w:r>
          </w:p>
          <w:p w:rsidR="006F7846" w:rsidRPr="00AD5A0B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position w:val="5"/>
                <w:sz w:val="20"/>
                <w:szCs w:val="20"/>
                <w:lang w:val="pl-PL"/>
              </w:rPr>
              <w:t>R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pojęciami astygmatyzmu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da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tonizmu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zadania (lub problemy) bardziej złożone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Optyka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posługuje się informacjami pochodzącymi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analizy przeczytanych tekstów (w tym popularnonaukowych) dotyczących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Optyka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(w tym tekstu: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Zastosowanie prawa odbicia</w:t>
            </w:r>
            <w:r w:rsidR="005019FC"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 i 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prawa załamania światła 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zamieszczonego</w:t>
            </w:r>
            <w:r w:rsidR="0080186D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  <w:bottom w:val="nil"/>
            </w:tcBorders>
            <w:shd w:val="clear" w:color="auto" w:fill="FFFFFF" w:themeFill="background1"/>
          </w:tcPr>
          <w:p w:rsidR="006F7846" w:rsidRPr="00AD5A0B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Uczeń</w:t>
            </w:r>
            <w:proofErr w:type="spellEnd"/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F7846" w:rsidRPr="00AD5A0B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-8"/>
                <w:position w:val="5"/>
                <w:sz w:val="20"/>
                <w:szCs w:val="20"/>
                <w:lang w:val="pl-PL"/>
              </w:rPr>
              <w:t>R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>opisuje zagadkowe zjawiska opty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>-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>czne występujące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w 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>przyrodzie (np.</w:t>
            </w:r>
            <w:r w:rsidR="0005791D"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> 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>miraże, błękit nieba, widmo Brockenu, halo)</w:t>
            </w:r>
          </w:p>
          <w:p w:rsidR="006F7846" w:rsidRPr="00AD5A0B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pacing w:val="-8"/>
                <w:position w:val="5"/>
                <w:sz w:val="20"/>
                <w:szCs w:val="20"/>
                <w:lang w:val="pl-PL"/>
              </w:rPr>
              <w:t>R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>opisuje wykorzystanie zwierciadeł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i 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>soczewek</w:t>
            </w:r>
            <w:r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w 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>przyrządach opty</w:t>
            </w:r>
            <w:r w:rsidR="004F6C5C"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>-</w:t>
            </w:r>
            <w:r w:rsidR="006F7846" w:rsidRPr="00AD5A0B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>cznych (np. mikroskopie, lunecie)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rozwiązuje zadania złożone, nietypowe (lub problemy), dotyczące treści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Optyka</w:t>
            </w:r>
          </w:p>
          <w:p w:rsidR="006F7846" w:rsidRPr="00AD5A0B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realizuje własny projekt związany</w:t>
            </w:r>
            <w:r w:rsidR="005019FC"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 </w:t>
            </w:r>
            <w:r w:rsidRPr="00AD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treścią rozdziału </w:t>
            </w:r>
            <w:r w:rsidRPr="00AD5A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AD5A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851" w:right="851" w:bottom="851" w:left="851" w:header="708" w:footer="708" w:gutter="0"/>
          <w:cols w:space="708"/>
          <w:docGrid w:linePitch="299"/>
        </w:sect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6C5C" w:rsidRPr="00AA4615" w:rsidRDefault="004F6C5C" w:rsidP="004F6C5C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4"/>
      <w:footerReference w:type="default" r:id="rId15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5F" w:rsidRDefault="00D4045F" w:rsidP="005019FC">
      <w:r>
        <w:separator/>
      </w:r>
    </w:p>
  </w:endnote>
  <w:endnote w:type="continuationSeparator" w:id="0">
    <w:p w:rsidR="00D4045F" w:rsidRDefault="00D4045F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D3" w:rsidRDefault="000A5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D3" w:rsidRDefault="000A5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D3" w:rsidRDefault="000A5BD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D4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5F" w:rsidRDefault="00D4045F" w:rsidP="005019FC">
      <w:r>
        <w:separator/>
      </w:r>
    </w:p>
  </w:footnote>
  <w:footnote w:type="continuationSeparator" w:id="0">
    <w:p w:rsidR="00D4045F" w:rsidRDefault="00D4045F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D3" w:rsidRDefault="000A5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733126"/>
      <w:docPartObj>
        <w:docPartGallery w:val="Page Numbers (Top of Page)"/>
        <w:docPartUnique/>
      </w:docPartObj>
    </w:sdtPr>
    <w:sdtEndPr/>
    <w:sdtContent>
      <w:p w:rsidR="000A5BD3" w:rsidRDefault="000A5BD3">
        <w:pPr>
          <w:pStyle w:val="Nagwek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AD5A0B" w:rsidRDefault="00AD5A0B">
        <w:pPr>
          <w:pStyle w:val="Nagwek"/>
          <w:jc w:val="center"/>
        </w:pPr>
        <w:r w:rsidRPr="000A5B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A5BD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A5B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5BD3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0A5B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5A0B" w:rsidRDefault="00AD5A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D3" w:rsidRDefault="000A5BD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96" w:rsidRDefault="00D4045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5pt;margin-top:27.8pt;width:36.1pt;height:17pt;z-index:25166336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<v:textbox inset=",0,,0">
            <w:txbxContent>
              <w:p w:rsidR="00BD0596" w:rsidRPr="00A65C11" w:rsidRDefault="00CD2E97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46D1F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0A5BD3" w:rsidRPr="000A5BD3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11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35.9pt;margin-top:27.9pt;width:122.9pt;height:17pt;z-index:25166438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<v:textbox inset=",0,,0">
            <w:txbxContent>
              <w:p w:rsidR="00BD0596" w:rsidRDefault="00F46D1F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D4045F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D40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D"/>
    <w:rsid w:val="000500BA"/>
    <w:rsid w:val="0005791D"/>
    <w:rsid w:val="000A5BD3"/>
    <w:rsid w:val="000B39E2"/>
    <w:rsid w:val="00173924"/>
    <w:rsid w:val="00222A6F"/>
    <w:rsid w:val="002E66C0"/>
    <w:rsid w:val="003A094A"/>
    <w:rsid w:val="003B47DC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8C4D8F"/>
    <w:rsid w:val="00921BA1"/>
    <w:rsid w:val="00A125EE"/>
    <w:rsid w:val="00AD5A0B"/>
    <w:rsid w:val="00B02444"/>
    <w:rsid w:val="00BB3E18"/>
    <w:rsid w:val="00C03F1D"/>
    <w:rsid w:val="00CA3F76"/>
    <w:rsid w:val="00CB3B43"/>
    <w:rsid w:val="00CD2E97"/>
    <w:rsid w:val="00D36783"/>
    <w:rsid w:val="00D4045F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91BF13"/>
  <w15:docId w15:val="{BEAE81AD-01EF-4A76-8D21-374710C5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4914-9843-4C33-854B-735A90AC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4986</Words>
  <Characters>29922</Characters>
  <Application>Microsoft Office Word</Application>
  <DocSecurity>0</DocSecurity>
  <Lines>249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Jyt  Xtyj</cp:lastModifiedBy>
  <cp:revision>5</cp:revision>
  <cp:lastPrinted>2018-08-09T11:08:00Z</cp:lastPrinted>
  <dcterms:created xsi:type="dcterms:W3CDTF">2018-08-09T11:10:00Z</dcterms:created>
  <dcterms:modified xsi:type="dcterms:W3CDTF">2018-09-01T08:34:00Z</dcterms:modified>
</cp:coreProperties>
</file>