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ind w:firstLine="3001" w:firstLineChars="1250"/>
        <w:rPr>
          <w:rFonts w:cs="Arial" w:asciiTheme="minorHAnsi" w:hAnsiTheme="minorHAnsi"/>
        </w:rPr>
      </w:pPr>
      <w:bookmarkStart w:id="0" w:name="_GoBack"/>
      <w:bookmarkEnd w:id="0"/>
      <w:r>
        <w:rPr>
          <w:rFonts w:eastAsia="Calibri" w:cs="Arial" w:asciiTheme="minorHAnsi" w:hAnsiTheme="minorHAnsi"/>
          <w:b/>
          <w:bCs/>
        </w:rPr>
        <w:t xml:space="preserve">Wymagania edukacyjne z geografii dla klasy 8 na ocenę śródroczną i roczną </w:t>
      </w:r>
    </w:p>
    <w:tbl>
      <w:tblPr>
        <w:tblStyle w:val="18"/>
        <w:tblW w:w="15875" w:type="dxa"/>
        <w:tblInd w:w="-4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174"/>
        <w:gridCol w:w="3174"/>
        <w:gridCol w:w="3175"/>
        <w:gridCol w:w="3177"/>
        <w:gridCol w:w="3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587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 w:hRule="atLeast"/>
        </w:trPr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ocena dopuszczająca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ocena dostateczna</w:t>
            </w:r>
          </w:p>
        </w:tc>
        <w:tc>
          <w:tcPr>
            <w:tcW w:w="3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-63" w:right="-7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                 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ocena dobra</w:t>
            </w:r>
          </w:p>
        </w:tc>
        <w:tc>
          <w:tcPr>
            <w:tcW w:w="31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ocena bardzo dobra</w:t>
            </w:r>
          </w:p>
        </w:tc>
        <w:tc>
          <w:tcPr>
            <w:tcW w:w="3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72" w:right="-14" w:hanging="72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              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ocena celująca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2" w:hRule="atLeast"/>
        </w:trPr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wskazuje na mapie położenie geograficzne Azji 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wymienia formy ukształtowania powierzchni Azji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strefy klimatyczne Azji 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największe rzeki Azji 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strefy aktywności sejsmicznej w Azji 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wskazuje na mapie zasięg Ognistego Pierścienia Pacyfiku 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wymienia czynniki przyrodnicze wpływające na rozwój rolnictwa w Azji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główne uprawy w Azji 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określa cechy położenia Japonii, Chin i Indii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wymienia cechy środowiska naturalnego Japonii, Chin i Indii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wymienia główne uprawy w Japonii, Chin i Indii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lokalizuje na mapie ośrodki przemysłu zaawansowanych technologii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w Chinach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główne uprawy w Chinach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i opisuje ich rozmieszczenie na podstawie mapy gospodarczej 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wymienia największe aglomeracje Indii i wskazuje je na mapie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asciiTheme="minorHAnsi" w:hAnsiTheme="minorHAnsi" w:cstheme="minorHAnsi"/>
                <w:i/>
                <w:sz w:val="18"/>
                <w:szCs w:val="18"/>
              </w:rPr>
              <w:t>slumsy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w Indiach i wskazuje na mapie regiony ich występowania 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określa położenie geograficzne Bliskiego Wschodu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państwa leżące na Bliskim Wschodzie na podstawie mapy politycznej 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wskazuje na mapie miejsca konfliktów zbrojnych na Bliskim Wschodzie 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 </w:t>
            </w:r>
          </w:p>
          <w:p>
            <w:pPr>
              <w:pStyle w:val="22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ukształtowaniu powierzchni terenu Azji</w:t>
            </w:r>
          </w:p>
          <w:p>
            <w:pPr>
              <w:pStyle w:val="22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>
            <w:pPr>
              <w:pStyle w:val="22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strefy roślinne Azji</w:t>
            </w:r>
          </w:p>
          <w:p>
            <w:pPr>
              <w:pStyle w:val="22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obszary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 korzystnych i niekorzystnych warunkach do rozwoju rolnictwa </w:t>
            </w:r>
          </w:p>
          <w:p>
            <w:pPr>
              <w:pStyle w:val="22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>
            <w:pPr>
              <w:pStyle w:val="22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 w Japonii</w:t>
            </w:r>
          </w:p>
          <w:p>
            <w:pPr>
              <w:pStyle w:val="22"/>
              <w:numPr>
                <w:ilvl w:val="0"/>
                <w:numId w:val="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rolnictwa Japonii na podstawie analizy danych statystycznych </w:t>
            </w:r>
          </w:p>
          <w:p>
            <w:pPr>
              <w:pStyle w:val="22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>
            <w:pPr>
              <w:pStyle w:val="22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nierównomierne rozmieszczenie ludności Chin na podstawie mapy gęstości zaludnienia </w:t>
            </w:r>
          </w:p>
          <w:p>
            <w:pPr>
              <w:pStyle w:val="22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główne kierunki produkcji rolnej w Chinach</w:t>
            </w:r>
          </w:p>
          <w:p>
            <w:pPr>
              <w:pStyle w:val="22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środowiska przyrodniczego Bliskiego Wschodu</w:t>
            </w:r>
          </w:p>
          <w:p>
            <w:pPr>
              <w:pStyle w:val="22"/>
              <w:tabs>
                <w:tab w:val="left" w:pos="150"/>
              </w:tabs>
              <w:ind w:left="12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 </w:t>
            </w:r>
          </w:p>
          <w:p>
            <w:pPr>
              <w:pStyle w:val="22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cyrkulację monsunową i jej wpływ na klimat Azji</w:t>
            </w:r>
          </w:p>
          <w:p>
            <w:pPr>
              <w:pStyle w:val="22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roślinne w Azji</w:t>
            </w:r>
          </w:p>
          <w:p>
            <w:pPr>
              <w:pStyle w:val="22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występowania trzęsień ziemi i tsunami w Azji</w:t>
            </w:r>
          </w:p>
          <w:p>
            <w:pPr>
              <w:pStyle w:val="22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poza</w:t>
            </w:r>
            <w:r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przyrodnicze rozwoju rolnictwa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>
            <w:pPr>
              <w:pStyle w:val="22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>
            <w:pPr>
              <w:pStyle w:val="22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>
            <w:pPr>
              <w:pStyle w:val="22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>
            <w:pPr>
              <w:pStyle w:val="22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>
            <w:pPr>
              <w:pStyle w:val="22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>
            <w:pPr>
              <w:pStyle w:val="22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>
            <w:pPr>
              <w:pStyle w:val="22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zróżnicowanie religijne na Bliskim Wschodzie</w:t>
            </w:r>
          </w:p>
          <w:p>
            <w:pPr>
              <w:pStyle w:val="22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religii na życie muzułmanów</w:t>
            </w:r>
          </w:p>
          <w:p>
            <w:pPr>
              <w:pStyle w:val="22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znaczenie przemysłu naftowego w krajach Bliskiego Wschodu</w:t>
            </w:r>
          </w:p>
        </w:tc>
        <w:tc>
          <w:tcPr>
            <w:tcW w:w="3177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 </w:t>
            </w:r>
          </w:p>
          <w:p>
            <w:pPr>
              <w:pStyle w:val="22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>
            <w:pPr>
              <w:pStyle w:val="22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uprawy ryżu dla krajów Azji Południowo-Wschodniej </w:t>
            </w:r>
          </w:p>
          <w:p>
            <w:pPr>
              <w:pStyle w:val="22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związek między budową geologiczną a występowaniem wulkanów, trzęsień ziemi i tsunami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>
            <w:pPr>
              <w:pStyle w:val="22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cechy nowoczesnej gospodarki Japonii oraz rodzaje produkcji przemysłowej</w:t>
            </w:r>
          </w:p>
          <w:p>
            <w:pPr>
              <w:pStyle w:val="22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>
            <w:pPr>
              <w:pStyle w:val="22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społeczne Chin z uwzględnieniem przyrostu naturalnego na podstawie analizy danych statystycznych</w:t>
            </w:r>
          </w:p>
          <w:p>
            <w:pPr>
              <w:pStyle w:val="22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kontrasty etniczne, językowe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>
            <w:pPr>
              <w:pStyle w:val="22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gospodarki Indii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>
            <w:pPr>
              <w:pStyle w:val="22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ropy naftowej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rozwoju ekonomicznym państw Bliskiego Wschodu</w:t>
            </w:r>
          </w:p>
          <w:p>
            <w:pPr>
              <w:pStyle w:val="22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źródła konfliktów zbrojnych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terroryzmu na Bliskim Wschodzie</w:t>
            </w:r>
          </w:p>
        </w:tc>
        <w:tc>
          <w:tcPr>
            <w:tcW w:w="317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 </w:t>
            </w:r>
          </w:p>
          <w:p>
            <w:pPr>
              <w:pStyle w:val="22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występowanie rowów tektonicznych, wulkanów, trzęsień ziemi i tsunami</w:t>
            </w:r>
          </w:p>
          <w:p>
            <w:pPr>
              <w:pStyle w:val="22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>
            <w:pPr>
              <w:pStyle w:val="22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 monsunowego a rytmem upraw i „kulturą ryżu” w Azji Południowo-Wschodniej</w:t>
            </w:r>
          </w:p>
          <w:p>
            <w:pPr>
              <w:pStyle w:val="22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>
            <w:pPr>
              <w:pStyle w:val="22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gospodarki Chin na gospodarkę światową</w:t>
            </w:r>
          </w:p>
          <w:p>
            <w:pPr>
              <w:pStyle w:val="22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problemy indyjskiego społeczeństwa oraz przedstawia ich przyczyny</w:t>
            </w:r>
          </w:p>
          <w:p>
            <w:pPr>
              <w:pStyle w:val="22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analizuje skutki występowania konfliktów zbrojnych na Bliskim Wschodzie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25" w:hRule="atLeast"/>
        </w:trPr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171" w:lineRule="atLeast"/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  <w:p>
            <w:pPr>
              <w:pStyle w:val="22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-geograficzne Afryki na podstawie mapy ogólnogeograficznej </w:t>
            </w:r>
          </w:p>
          <w:p>
            <w:pPr>
              <w:pStyle w:val="22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>
            <w:pPr>
              <w:pStyle w:val="22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>
            <w:pPr>
              <w:pStyle w:val="22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rozwój rolnictwa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>
            <w:pPr>
              <w:pStyle w:val="22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uprawy w Afryce</w:t>
            </w:r>
          </w:p>
          <w:p>
            <w:pPr>
              <w:pStyle w:val="22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Afryki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>
            <w:pPr>
              <w:pStyle w:val="22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atrakcyjne turystycznie państwa Afryki</w:t>
            </w:r>
          </w:p>
          <w:p>
            <w:pPr>
              <w:pStyle w:val="22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>
            <w:pPr>
              <w:pStyle w:val="22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>
            <w:pPr>
              <w:pStyle w:val="22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w Afryce dotknięte głodem i niedożywieniem </w:t>
            </w:r>
          </w:p>
          <w:p>
            <w:pPr>
              <w:pStyle w:val="22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22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>
            <w:pPr>
              <w:pStyle w:val="22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różnych typów klimatu w Afryce na podstawie klimatogramów </w:t>
            </w:r>
          </w:p>
          <w:p>
            <w:pPr>
              <w:pStyle w:val="22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>
            <w:pPr>
              <w:pStyle w:val="22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poza</w:t>
            </w:r>
            <w:r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przyrodnicze rozwoju rolnictwa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>
            <w:pPr>
              <w:pStyle w:val="22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22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22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>
            <w:pPr>
              <w:pStyle w:val="22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na podstawie mapy klimatycznej </w:t>
            </w:r>
          </w:p>
          <w:p>
            <w:pPr>
              <w:pStyle w:val="22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>
            <w:pPr>
              <w:pStyle w:val="22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gospodarki krajów Afryki</w:t>
            </w:r>
          </w:p>
          <w:p>
            <w:pPr>
              <w:pStyle w:val="22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>
            <w:pPr>
              <w:pStyle w:val="22"/>
              <w:numPr>
                <w:ilvl w:val="0"/>
                <w:numId w:val="4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i znaczenie usług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>
            <w:pPr>
              <w:pStyle w:val="22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>
            <w:pPr>
              <w:pStyle w:val="22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walory kulturowe Kenii  </w:t>
            </w:r>
          </w:p>
        </w:tc>
        <w:tc>
          <w:tcPr>
            <w:tcW w:w="3177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>
            <w:pPr>
              <w:pStyle w:val="22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22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30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wyjaśnia istnienie strefowości klimatyczno-roślinno-glebowej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w Afryce</w:t>
            </w:r>
          </w:p>
          <w:p>
            <w:pPr>
              <w:pStyle w:val="22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>
            <w:pPr>
              <w:pStyle w:val="22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skutki stosowania rolnictwa żarowo-odłogowego i plantacyjnego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>
            <w:pPr>
              <w:pStyle w:val="22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walki z głodem ludności Afryki na przykładzie Etiopii</w:t>
            </w:r>
          </w:p>
          <w:p>
            <w:pPr>
              <w:pStyle w:val="22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>
            <w:pPr>
              <w:pStyle w:val="22"/>
              <w:numPr>
                <w:ilvl w:val="0"/>
                <w:numId w:val="5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argumenty pomagające przełamywać stereotypy na temat Afryki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geograficzne Ameryki</w:t>
            </w:r>
          </w:p>
          <w:p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rzeki 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je na mapie </w:t>
            </w:r>
          </w:p>
          <w:p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>
            <w:pPr>
              <w:pStyle w:val="22"/>
              <w:numPr>
                <w:ilvl w:val="0"/>
                <w:numId w:val="4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nazwy wybranych cyklonów tropikalnych w XXI wieku</w:t>
            </w:r>
          </w:p>
          <w:p>
            <w:pPr>
              <w:pStyle w:val="22"/>
              <w:numPr>
                <w:ilvl w:val="0"/>
                <w:numId w:val="4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>
            <w:pPr>
              <w:pStyle w:val="22"/>
              <w:numPr>
                <w:ilvl w:val="0"/>
                <w:numId w:val="4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florę i faunę lasów równikowych</w:t>
            </w:r>
          </w:p>
          <w:p>
            <w:pPr>
              <w:pStyle w:val="22"/>
              <w:numPr>
                <w:ilvl w:val="0"/>
                <w:numId w:val="4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odmiany człowieka zamieszkujące Amerykę</w:t>
            </w:r>
          </w:p>
          <w:p>
            <w:pPr>
              <w:pStyle w:val="22"/>
              <w:numPr>
                <w:ilvl w:val="0"/>
                <w:numId w:val="4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megalopolis, produkt światowy brutto, technopolia</w:t>
            </w:r>
          </w:p>
          <w:p>
            <w:pPr>
              <w:pStyle w:val="22"/>
              <w:numPr>
                <w:ilvl w:val="0"/>
                <w:numId w:val="4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Ameryki Południowej i wskazuje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>
            <w:pPr>
              <w:pStyle w:val="22"/>
              <w:numPr>
                <w:ilvl w:val="0"/>
                <w:numId w:val="4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położenie geograficzne Kanady </w:t>
            </w:r>
          </w:p>
          <w:p>
            <w:pPr>
              <w:pStyle w:val="22"/>
              <w:numPr>
                <w:ilvl w:val="0"/>
                <w:numId w:val="4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na terenie Kanady </w:t>
            </w:r>
          </w:p>
          <w:p>
            <w:pPr>
              <w:pStyle w:val="22"/>
              <w:numPr>
                <w:ilvl w:val="0"/>
                <w:numId w:val="4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geograficzne Stanów Zjednoczonych</w:t>
            </w:r>
          </w:p>
          <w:p>
            <w:pPr>
              <w:pStyle w:val="22"/>
              <w:numPr>
                <w:ilvl w:val="0"/>
                <w:numId w:val="4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działy przemysłu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Stanach Zjednoczonych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</w:p>
          <w:p>
            <w:pPr>
              <w:pStyle w:val="22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leżących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Ameryce Północnej i Ameryce Południowej</w:t>
            </w:r>
          </w:p>
          <w:p>
            <w:pPr>
              <w:pStyle w:val="22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>
            <w:pPr>
              <w:pStyle w:val="22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>
            <w:pPr>
              <w:pStyle w:val="22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>
            <w:pPr>
              <w:pStyle w:val="22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rejony występowania cyklonów tropikalnych i kierunki ich przemieszczania się</w:t>
            </w:r>
          </w:p>
          <w:p>
            <w:pPr>
              <w:pStyle w:val="22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>
            <w:pPr>
              <w:pStyle w:val="22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>
            <w:pPr>
              <w:pStyle w:val="22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 i kulturowego Ameryki</w:t>
            </w:r>
          </w:p>
          <w:p>
            <w:pPr>
              <w:pStyle w:val="22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rozmieszczenie ludności w Ameryce Północnej i Ameryce Południowej</w:t>
            </w:r>
          </w:p>
          <w:p>
            <w:pPr>
              <w:pStyle w:val="22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>
            <w:pPr>
              <w:pStyle w:val="22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>
            <w:pPr>
              <w:pStyle w:val="22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>
            <w:pPr>
              <w:pStyle w:val="22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>
            <w:pPr>
              <w:pStyle w:val="22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użytkowania ziemi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na podstawie wykresu </w:t>
            </w:r>
          </w:p>
        </w:tc>
        <w:tc>
          <w:tcPr>
            <w:tcW w:w="317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30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>
            <w:pPr>
              <w:pStyle w:val="30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wody powierzchniowe Ameryki na podstawie mapy ogólnogeograficznej </w:t>
            </w:r>
          </w:p>
          <w:p>
            <w:pPr>
              <w:pStyle w:val="30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>
            <w:pPr>
              <w:pStyle w:val="30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>
            <w:pPr>
              <w:pStyle w:val="30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 w Amazonii</w:t>
            </w:r>
          </w:p>
          <w:p>
            <w:pPr>
              <w:pStyle w:val="30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>
            <w:pPr>
              <w:pStyle w:val="30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>
            <w:pPr>
              <w:pStyle w:val="30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wielkich miastach na przykładzie Ameryki Południowej</w:t>
            </w:r>
          </w:p>
          <w:p>
            <w:pPr>
              <w:pStyle w:val="30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zasięg występowania lasów w Kanadzie na podstawie mapy tematycznej </w:t>
            </w:r>
          </w:p>
          <w:p>
            <w:pPr>
              <w:pStyle w:val="30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>
            <w:pPr>
              <w:pStyle w:val="30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22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związek ukształtowania powierzchni z budową geologiczną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>
            <w:pPr>
              <w:pStyle w:val="22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>
            <w:pPr>
              <w:pStyle w:val="22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występowania tornad i cyklonów 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>
            <w:pPr>
              <w:pStyle w:val="22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>
            <w:pPr>
              <w:pStyle w:val="30"/>
              <w:numPr>
                <w:ilvl w:val="1"/>
                <w:numId w:val="3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>
            <w:pPr>
              <w:pStyle w:val="22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>
            <w:pPr>
              <w:pStyle w:val="22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>
            <w:pPr>
              <w:pStyle w:val="22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cechy megalopolis w Ameryce Północnej</w:t>
            </w:r>
          </w:p>
          <w:p>
            <w:pPr>
              <w:pStyle w:val="22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lasów w Kanadzie</w:t>
            </w:r>
          </w:p>
          <w:p>
            <w:pPr>
              <w:pStyle w:val="22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>
            <w:pPr>
              <w:pStyle w:val="22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usług wyspecjalizowanych w gospodarce Stanów Zjednoczonych</w:t>
            </w:r>
          </w:p>
          <w:p>
            <w:pPr>
              <w:pStyle w:val="22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marnowania żywności na przykładzie Stanów Zjednoczonych</w:t>
            </w:r>
          </w:p>
        </w:tc>
        <w:tc>
          <w:tcPr>
            <w:tcW w:w="317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30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Ameryki Południowej na podstawie map tematycznych </w:t>
            </w:r>
          </w:p>
          <w:p>
            <w:pPr>
              <w:pStyle w:val="30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>
            <w:pPr>
              <w:pStyle w:val="30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skutki zanikania kultur pierwotnych na przykładzie Ameryki Północnej i Ameryki Południowej</w:t>
            </w:r>
          </w:p>
          <w:p>
            <w:pPr>
              <w:pStyle w:val="30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problemy ludności mieszkających w slumsach na podstawie materiałów źródłowych </w:t>
            </w:r>
          </w:p>
          <w:p>
            <w:pPr>
              <w:pStyle w:val="30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ukształtowaniem powierzchni, cyrkulacją powietrza, odległością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przebiegiem północnej granicy upraw i lasów w Kanadzie </w:t>
            </w:r>
          </w:p>
          <w:p>
            <w:pPr>
              <w:pStyle w:val="30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charakterystyczne gospodarki Kanady z uwzględnieniem surowców mineralnych, rozwoju przemysłu i handlu</w:t>
            </w:r>
          </w:p>
          <w:p>
            <w:pPr>
              <w:pStyle w:val="30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wpływ przemysłu zaawansowanych technologii na rozwój gospodarki Stanów Zjednoczonych</w:t>
            </w:r>
          </w:p>
          <w:p>
            <w:pPr>
              <w:pStyle w:val="30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światowej na podstawie analizy danych statystycznych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22"/>
              <w:numPr>
                <w:ilvl w:val="0"/>
                <w:numId w:val="3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geograficzne Australii i Oceanii</w:t>
            </w:r>
          </w:p>
          <w:p>
            <w:pPr>
              <w:pStyle w:val="22"/>
              <w:numPr>
                <w:ilvl w:val="0"/>
                <w:numId w:val="3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pustynie Australii na podstawie mapy </w:t>
            </w:r>
          </w:p>
          <w:p>
            <w:pPr>
              <w:pStyle w:val="22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endemity w Australii oraz na wyspach Oceanii </w:t>
            </w:r>
          </w:p>
          <w:p>
            <w:pPr>
              <w:pStyle w:val="22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przedstawia liczbę ludności i gęstość zaludnienia w Australii </w:t>
            </w:r>
          </w:p>
          <w:p>
            <w:pPr>
              <w:pStyle w:val="22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wymienia największe miasta Australii oraz wskazuje je na mapie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22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charakteryzuje środowisko przyrodnicze Australii i Oceanii</w:t>
            </w:r>
          </w:p>
          <w:p>
            <w:pPr>
              <w:pStyle w:val="22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>
            <w:pPr>
              <w:pStyle w:val="22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>
            <w:pPr>
              <w:pStyle w:val="22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>
            <w:pPr>
              <w:pStyle w:val="22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>
            <w:pPr>
              <w:pStyle w:val="22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</w:p>
        </w:tc>
        <w:tc>
          <w:tcPr>
            <w:tcW w:w="317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22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>
            <w:pPr>
              <w:pStyle w:val="22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>
            <w:pPr>
              <w:pStyle w:val="22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>
            <w:pPr>
              <w:pStyle w:val="22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w rozwoju gospodarki Australii i Oceanii</w:t>
            </w:r>
          </w:p>
        </w:tc>
        <w:tc>
          <w:tcPr>
            <w:tcW w:w="3177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22"/>
              <w:numPr>
                <w:ilvl w:val="0"/>
                <w:numId w:val="7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>
            <w:pPr>
              <w:pStyle w:val="22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>
            <w:pPr>
              <w:pStyle w:val="22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wyjaśnia, dlaczego Australia jest atrakcyjna dla imigrantów</w:t>
            </w:r>
          </w:p>
        </w:tc>
        <w:tc>
          <w:tcPr>
            <w:tcW w:w="317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22"/>
              <w:numPr>
                <w:ilvl w:val="0"/>
                <w:numId w:val="8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>
            <w:pPr>
              <w:pStyle w:val="22"/>
              <w:numPr>
                <w:ilvl w:val="0"/>
                <w:numId w:val="8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>
            <w:pPr>
              <w:pStyle w:val="22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22"/>
              <w:numPr>
                <w:ilvl w:val="0"/>
                <w:numId w:val="3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geograficzne obszarów okołobiegunowych</w:t>
            </w:r>
          </w:p>
          <w:p>
            <w:pPr>
              <w:pStyle w:val="22"/>
              <w:numPr>
                <w:ilvl w:val="0"/>
                <w:numId w:val="3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obszarach Arktyki i Antarktyki</w:t>
            </w:r>
          </w:p>
          <w:p>
            <w:pPr>
              <w:pStyle w:val="22"/>
              <w:numPr>
                <w:ilvl w:val="0"/>
                <w:numId w:val="3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obszarach Arktyki i Antarktydy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22"/>
              <w:numPr>
                <w:ilvl w:val="0"/>
                <w:numId w:val="3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cechy środowiska przyrodniczego obszarów okołobiegunowych</w:t>
            </w:r>
          </w:p>
          <w:p>
            <w:pPr>
              <w:pStyle w:val="22"/>
              <w:numPr>
                <w:ilvl w:val="0"/>
                <w:numId w:val="3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Arktyki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Antarktyki</w:t>
            </w:r>
          </w:p>
          <w:p>
            <w:pPr>
              <w:pStyle w:val="22"/>
              <w:numPr>
                <w:ilvl w:val="0"/>
                <w:numId w:val="3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22"/>
              <w:numPr>
                <w:ilvl w:val="1"/>
                <w:numId w:val="3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 na obszarach okołobiegunowych</w:t>
            </w:r>
          </w:p>
          <w:p>
            <w:pPr>
              <w:pStyle w:val="22"/>
              <w:numPr>
                <w:ilvl w:val="1"/>
                <w:numId w:val="3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warunki życia w polarnej stacji badawczej</w:t>
            </w:r>
          </w:p>
        </w:tc>
        <w:tc>
          <w:tcPr>
            <w:tcW w:w="3177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22"/>
              <w:numPr>
                <w:ilvl w:val="0"/>
                <w:numId w:val="9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środowisko przyrodnicze Arktyki i Antarktyki </w:t>
            </w:r>
          </w:p>
          <w:p>
            <w:pPr>
              <w:pStyle w:val="22"/>
              <w:numPr>
                <w:ilvl w:val="0"/>
                <w:numId w:val="9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>
            <w:pPr>
              <w:pStyle w:val="22"/>
              <w:numPr>
                <w:ilvl w:val="0"/>
                <w:numId w:val="9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22"/>
              <w:numPr>
                <w:ilvl w:val="0"/>
                <w:numId w:val="10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>
            <w:pPr>
              <w:pStyle w:val="22"/>
              <w:numPr>
                <w:ilvl w:val="0"/>
                <w:numId w:val="10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cele oraz zakres badań prowadzonych w Arktyce i w Antarktyce</w:t>
            </w:r>
          </w:p>
          <w:p>
            <w:pPr>
              <w:pStyle w:val="22"/>
              <w:numPr>
                <w:ilvl w:val="0"/>
                <w:numId w:val="10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</w:p>
        </w:tc>
      </w:tr>
    </w:tbl>
    <w:p>
      <w:pPr>
        <w:rPr>
          <w:rFonts w:asciiTheme="minorHAnsi" w:hAnsiTheme="minorHAnsi" w:cstheme="minorHAnsi"/>
          <w:sz w:val="16"/>
          <w:szCs w:val="16"/>
        </w:rPr>
      </w:pPr>
    </w:p>
    <w:sectPr>
      <w:pgSz w:w="16838" w:h="11906" w:orient="landscape"/>
      <w:pgMar w:top="851" w:right="851" w:bottom="851" w:left="1021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Humanst521EU">
    <w:altName w:val="Arial"/>
    <w:panose1 w:val="00000000000000000000"/>
    <w:charset w:val="00"/>
    <w:family w:val="swiss"/>
    <w:pitch w:val="default"/>
    <w:sig w:usb0="00000000" w:usb1="00000000" w:usb2="00000000" w:usb3="00000000" w:csb0="00000003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BC7"/>
    <w:multiLevelType w:val="multilevel"/>
    <w:tmpl w:val="04B36BC7"/>
    <w:lvl w:ilvl="0" w:tentative="0">
      <w:start w:val="1"/>
      <w:numFmt w:val="bullet"/>
      <w:lvlText w:val=""/>
      <w:lvlJc w:val="left"/>
      <w:rPr>
        <w:rFonts w:hint="default" w:ascii="Symbol" w:hAnsi="Symbol"/>
        <w:sz w:val="12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E1659AD"/>
    <w:multiLevelType w:val="multilevel"/>
    <w:tmpl w:val="1E1659AD"/>
    <w:lvl w:ilvl="0" w:tentative="0">
      <w:start w:val="0"/>
      <w:numFmt w:val="bullet"/>
      <w:lvlText w:val="•"/>
      <w:lvlJc w:val="left"/>
      <w:pPr>
        <w:ind w:left="1068" w:hanging="360"/>
      </w:pPr>
      <w:rPr>
        <w:rFonts w:hint="default" w:ascii="Humanst521EU" w:hAnsi="Humanst521EU" w:eastAsia="Calibri" w:cs="Humanst521EU"/>
      </w:rPr>
    </w:lvl>
    <w:lvl w:ilvl="1" w:tentative="0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78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0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2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4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6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38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08" w:hanging="360"/>
      </w:pPr>
      <w:rPr>
        <w:rFonts w:hint="default" w:ascii="Wingdings" w:hAnsi="Wingdings"/>
      </w:rPr>
    </w:lvl>
  </w:abstractNum>
  <w:abstractNum w:abstractNumId="2">
    <w:nsid w:val="2892319E"/>
    <w:multiLevelType w:val="multilevel"/>
    <w:tmpl w:val="2892319E"/>
    <w:lvl w:ilvl="0" w:tentative="0">
      <w:start w:val="0"/>
      <w:numFmt w:val="bullet"/>
      <w:lvlText w:val="•"/>
      <w:lvlJc w:val="left"/>
      <w:pPr>
        <w:ind w:left="1068" w:hanging="360"/>
      </w:pPr>
      <w:rPr>
        <w:rFonts w:hint="default" w:ascii="Humanst521EU" w:hAnsi="Humanst521EU" w:eastAsia="Calibri" w:cs="Humanst521EU"/>
      </w:rPr>
    </w:lvl>
    <w:lvl w:ilvl="1" w:tentative="0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78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0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2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4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6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38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08" w:hanging="360"/>
      </w:pPr>
      <w:rPr>
        <w:rFonts w:hint="default" w:ascii="Wingdings" w:hAnsi="Wingdings"/>
      </w:rPr>
    </w:lvl>
  </w:abstractNum>
  <w:abstractNum w:abstractNumId="3">
    <w:nsid w:val="35733B08"/>
    <w:multiLevelType w:val="multilevel"/>
    <w:tmpl w:val="35733B08"/>
    <w:lvl w:ilvl="0" w:tentative="0">
      <w:start w:val="1"/>
      <w:numFmt w:val="bullet"/>
      <w:lvlText w:val=""/>
      <w:lvlJc w:val="left"/>
      <w:rPr>
        <w:rFonts w:hint="default" w:ascii="Symbol" w:hAnsi="Symbol"/>
        <w:sz w:val="12"/>
      </w:rPr>
    </w:lvl>
    <w:lvl w:ilvl="1" w:tentative="0">
      <w:start w:val="1"/>
      <w:numFmt w:val="bullet"/>
      <w:lvlText w:val="o"/>
      <w:lvlJc w:val="left"/>
      <w:pPr>
        <w:ind w:left="142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4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6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58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0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2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4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68" w:hanging="360"/>
      </w:pPr>
      <w:rPr>
        <w:rFonts w:hint="default" w:ascii="Wingdings" w:hAnsi="Wingdings"/>
      </w:rPr>
    </w:lvl>
  </w:abstractNum>
  <w:abstractNum w:abstractNumId="4">
    <w:nsid w:val="3A9C2FF1"/>
    <w:multiLevelType w:val="multilevel"/>
    <w:tmpl w:val="3A9C2FF1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55236B45"/>
    <w:multiLevelType w:val="multilevel"/>
    <w:tmpl w:val="55236B45"/>
    <w:lvl w:ilvl="0" w:tentative="0">
      <w:start w:val="1"/>
      <w:numFmt w:val="bullet"/>
      <w:lvlText w:val=""/>
      <w:lvlJc w:val="left"/>
      <w:rPr>
        <w:rFonts w:hint="default" w:ascii="Symbol" w:hAnsi="Symbol"/>
        <w:sz w:val="12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">
    <w:nsid w:val="561830B8"/>
    <w:multiLevelType w:val="multilevel"/>
    <w:tmpl w:val="561830B8"/>
    <w:lvl w:ilvl="0" w:tentative="0">
      <w:start w:val="1"/>
      <w:numFmt w:val="bullet"/>
      <w:lvlText w:val=""/>
      <w:lvlJc w:val="left"/>
      <w:pPr>
        <w:ind w:left="51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23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95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67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39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11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83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55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270" w:hanging="360"/>
      </w:pPr>
      <w:rPr>
        <w:rFonts w:hint="default" w:ascii="Wingdings" w:hAnsi="Wingdings"/>
      </w:rPr>
    </w:lvl>
  </w:abstractNum>
  <w:abstractNum w:abstractNumId="7">
    <w:nsid w:val="5AC90918"/>
    <w:multiLevelType w:val="multilevel"/>
    <w:tmpl w:val="5AC90918"/>
    <w:lvl w:ilvl="0" w:tentative="0">
      <w:start w:val="0"/>
      <w:numFmt w:val="bullet"/>
      <w:lvlText w:val="•"/>
      <w:lvlJc w:val="left"/>
      <w:pPr>
        <w:ind w:left="1440" w:hanging="360"/>
      </w:pPr>
      <w:rPr>
        <w:rFonts w:hint="default" w:ascii="Humanst521EU" w:hAnsi="Humanst521EU" w:eastAsia="Calibri" w:cs="Humanst521EU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4275A26"/>
    <w:multiLevelType w:val="multilevel"/>
    <w:tmpl w:val="74275A26"/>
    <w:lvl w:ilvl="0" w:tentative="0">
      <w:start w:val="1"/>
      <w:numFmt w:val="bullet"/>
      <w:lvlText w:val=""/>
      <w:lvlJc w:val="left"/>
      <w:rPr>
        <w:rFonts w:hint="default" w:ascii="Symbol" w:hAnsi="Symbol"/>
        <w:sz w:val="12"/>
      </w:rPr>
    </w:lvl>
    <w:lvl w:ilvl="1" w:tentative="0">
      <w:start w:val="0"/>
      <w:numFmt w:val="bullet"/>
      <w:lvlText w:val="•"/>
      <w:lvlJc w:val="left"/>
      <w:pPr>
        <w:ind w:left="1440" w:hanging="360"/>
      </w:pPr>
      <w:rPr>
        <w:rFonts w:hint="default" w:ascii="Humanst521EU" w:hAnsi="Humanst521EU" w:eastAsia="Calibri" w:cs="Humanst521EU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7674149A"/>
    <w:multiLevelType w:val="multilevel"/>
    <w:tmpl w:val="7674149A"/>
    <w:lvl w:ilvl="0" w:tentative="0">
      <w:start w:val="0"/>
      <w:numFmt w:val="bullet"/>
      <w:lvlText w:val="•"/>
      <w:lvlJc w:val="left"/>
      <w:pPr>
        <w:ind w:left="1068" w:hanging="360"/>
      </w:pPr>
      <w:rPr>
        <w:rFonts w:hint="default" w:ascii="Humanst521EU" w:hAnsi="Humanst521EU" w:eastAsia="Calibri" w:cs="Humanst521EU"/>
      </w:rPr>
    </w:lvl>
    <w:lvl w:ilvl="1" w:tentative="0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78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0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2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4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6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38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08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D38D9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6867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4CFA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7705C"/>
    <w:rsid w:val="0048194B"/>
    <w:rsid w:val="004828F0"/>
    <w:rsid w:val="00483C82"/>
    <w:rsid w:val="00484411"/>
    <w:rsid w:val="0048568E"/>
    <w:rsid w:val="004912A7"/>
    <w:rsid w:val="004919C7"/>
    <w:rsid w:val="0049209B"/>
    <w:rsid w:val="004936AB"/>
    <w:rsid w:val="0049582B"/>
    <w:rsid w:val="004A1291"/>
    <w:rsid w:val="004A2E33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05F"/>
    <w:rsid w:val="00564288"/>
    <w:rsid w:val="00570214"/>
    <w:rsid w:val="00575553"/>
    <w:rsid w:val="00576419"/>
    <w:rsid w:val="00576B45"/>
    <w:rsid w:val="00577D1D"/>
    <w:rsid w:val="00585B7F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3898"/>
    <w:rsid w:val="00643E3E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14BFD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46FC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07CA5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9DD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065DF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4FA2"/>
    <w:rsid w:val="00E86F2E"/>
    <w:rsid w:val="00EA09E4"/>
    <w:rsid w:val="00EA2BC2"/>
    <w:rsid w:val="00EA3EF1"/>
    <w:rsid w:val="00EA6E14"/>
    <w:rsid w:val="00EA7E53"/>
    <w:rsid w:val="00EB073B"/>
    <w:rsid w:val="00EB7C7D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2AB6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3C72"/>
    <w:rsid w:val="00FD486D"/>
    <w:rsid w:val="00FE1D9F"/>
    <w:rsid w:val="00FE458F"/>
    <w:rsid w:val="00FE7B86"/>
    <w:rsid w:val="00FF3C76"/>
    <w:rsid w:val="00FF4951"/>
    <w:rsid w:val="00FF6C47"/>
    <w:rsid w:val="00FF7755"/>
    <w:rsid w:val="00FF7953"/>
    <w:rsid w:val="1AE01827"/>
    <w:rsid w:val="70D9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3"/>
    <w:basedOn w:val="1"/>
    <w:next w:val="1"/>
    <w:link w:val="24"/>
    <w:qFormat/>
    <w:uiPriority w:val="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1"/>
    <w:next w:val="1"/>
    <w:link w:val="20"/>
    <w:qFormat/>
    <w:uiPriority w:val="0"/>
    <w:pPr>
      <w:keepNext/>
      <w:spacing w:after="60"/>
      <w:jc w:val="center"/>
      <w:outlineLvl w:val="3"/>
    </w:pPr>
    <w:rPr>
      <w:b/>
      <w:bCs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8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6">
    <w:name w:val="Body Text"/>
    <w:basedOn w:val="1"/>
    <w:link w:val="27"/>
    <w:semiHidden/>
    <w:unhideWhenUsed/>
    <w:uiPriority w:val="99"/>
    <w:pPr>
      <w:spacing w:after="120"/>
    </w:pPr>
  </w:style>
  <w:style w:type="paragraph" w:styleId="7">
    <w:name w:val="Body Text Indent"/>
    <w:basedOn w:val="1"/>
    <w:link w:val="23"/>
    <w:semiHidden/>
    <w:uiPriority w:val="0"/>
    <w:pPr>
      <w:suppressAutoHyphens/>
      <w:ind w:left="360"/>
    </w:pPr>
    <w:rPr>
      <w:sz w:val="20"/>
      <w:szCs w:val="20"/>
      <w:lang w:eastAsia="ar-SA"/>
    </w:rPr>
  </w:style>
  <w:style w:type="paragraph" w:styleId="8">
    <w:name w:val="annotation text"/>
    <w:basedOn w:val="1"/>
    <w:link w:val="29"/>
    <w:semiHidden/>
    <w:unhideWhenUsed/>
    <w:uiPriority w:val="99"/>
    <w:rPr>
      <w:sz w:val="20"/>
      <w:szCs w:val="20"/>
    </w:rPr>
  </w:style>
  <w:style w:type="paragraph" w:styleId="9">
    <w:name w:val="annotation subject"/>
    <w:basedOn w:val="8"/>
    <w:next w:val="8"/>
    <w:link w:val="31"/>
    <w:semiHidden/>
    <w:unhideWhenUsed/>
    <w:qFormat/>
    <w:uiPriority w:val="99"/>
    <w:rPr>
      <w:b/>
      <w:bCs/>
    </w:rPr>
  </w:style>
  <w:style w:type="paragraph" w:styleId="10">
    <w:name w:val="endnote text"/>
    <w:basedOn w:val="1"/>
    <w:link w:val="25"/>
    <w:semiHidden/>
    <w:unhideWhenUsed/>
    <w:uiPriority w:val="99"/>
    <w:rPr>
      <w:sz w:val="20"/>
      <w:szCs w:val="20"/>
    </w:rPr>
  </w:style>
  <w:style w:type="paragraph" w:styleId="11">
    <w:name w:val="footnote text"/>
    <w:basedOn w:val="1"/>
    <w:link w:val="21"/>
    <w:semiHidden/>
    <w:uiPriority w:val="0"/>
    <w:rPr>
      <w:sz w:val="20"/>
      <w:szCs w:val="20"/>
    </w:rPr>
  </w:style>
  <w:style w:type="paragraph" w:styleId="12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styleId="14">
    <w:name w:val="annotation reference"/>
    <w:basedOn w:val="13"/>
    <w:semiHidden/>
    <w:unhideWhenUsed/>
    <w:uiPriority w:val="99"/>
    <w:rPr>
      <w:sz w:val="16"/>
      <w:szCs w:val="16"/>
    </w:rPr>
  </w:style>
  <w:style w:type="character" w:styleId="15">
    <w:name w:val="endnote reference"/>
    <w:semiHidden/>
    <w:unhideWhenUsed/>
    <w:uiPriority w:val="99"/>
    <w:rPr>
      <w:vertAlign w:val="superscript"/>
    </w:rPr>
  </w:style>
  <w:style w:type="character" w:styleId="16">
    <w:name w:val="footnote reference"/>
    <w:semiHidden/>
    <w:uiPriority w:val="0"/>
    <w:rPr>
      <w:vertAlign w:val="superscript"/>
    </w:rPr>
  </w:style>
  <w:style w:type="character" w:styleId="17">
    <w:name w:val="Hyperlink"/>
    <w:unhideWhenUsed/>
    <w:qFormat/>
    <w:uiPriority w:val="99"/>
    <w:rPr>
      <w:color w:val="0000FF"/>
      <w:u w:val="single"/>
    </w:rPr>
  </w:style>
  <w:style w:type="table" w:styleId="19">
    <w:name w:val="Table Grid"/>
    <w:basedOn w:val="1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0">
    <w:name w:val="Nagłówek 4 Znak"/>
    <w:link w:val="4"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21">
    <w:name w:val="Tekst przypisu dolnego Znak"/>
    <w:link w:val="11"/>
    <w:semiHidden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22">
    <w:name w:val="List Paragraph"/>
    <w:basedOn w:val="1"/>
    <w:qFormat/>
    <w:uiPriority w:val="0"/>
    <w:pPr>
      <w:ind w:left="720"/>
      <w:contextualSpacing/>
    </w:pPr>
  </w:style>
  <w:style w:type="character" w:customStyle="1" w:styleId="23">
    <w:name w:val="Tekst podstawowy wcięty Znak"/>
    <w:link w:val="7"/>
    <w:semiHidden/>
    <w:qFormat/>
    <w:uiPriority w:val="0"/>
    <w:rPr>
      <w:rFonts w:ascii="Times New Roman" w:hAnsi="Times New Roman" w:eastAsia="Times New Roman" w:cs="Times New Roman"/>
      <w:sz w:val="20"/>
      <w:lang w:eastAsia="ar-SA"/>
    </w:rPr>
  </w:style>
  <w:style w:type="character" w:customStyle="1" w:styleId="24">
    <w:name w:val="Nagłówek 3 Znak"/>
    <w:link w:val="3"/>
    <w:uiPriority w:val="0"/>
    <w:rPr>
      <w:rFonts w:ascii="Arial" w:hAnsi="Arial" w:eastAsia="Times New Roman" w:cs="Arial"/>
      <w:b/>
      <w:bCs/>
      <w:sz w:val="26"/>
      <w:szCs w:val="26"/>
    </w:rPr>
  </w:style>
  <w:style w:type="character" w:customStyle="1" w:styleId="25">
    <w:name w:val="Tekst przypisu końcowego Znak"/>
    <w:link w:val="10"/>
    <w:semiHidden/>
    <w:uiPriority w:val="99"/>
    <w:rPr>
      <w:rFonts w:ascii="Times New Roman" w:hAnsi="Times New Roman" w:eastAsia="Times New Roman"/>
    </w:rPr>
  </w:style>
  <w:style w:type="character" w:customStyle="1" w:styleId="26">
    <w:name w:val="Nagłówek 1 Znak"/>
    <w:basedOn w:val="13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7">
    <w:name w:val="Tekst podstawowy Znak"/>
    <w:basedOn w:val="13"/>
    <w:link w:val="6"/>
    <w:semiHidden/>
    <w:qFormat/>
    <w:uiPriority w:val="99"/>
    <w:rPr>
      <w:rFonts w:ascii="Times New Roman" w:hAnsi="Times New Roman" w:eastAsia="Times New Roman"/>
      <w:sz w:val="24"/>
      <w:szCs w:val="24"/>
    </w:rPr>
  </w:style>
  <w:style w:type="character" w:customStyle="1" w:styleId="28">
    <w:name w:val="Tekst dymka Znak"/>
    <w:basedOn w:val="13"/>
    <w:link w:val="5"/>
    <w:semiHidden/>
    <w:qFormat/>
    <w:uiPriority w:val="99"/>
    <w:rPr>
      <w:rFonts w:ascii="Segoe UI" w:hAnsi="Segoe UI" w:eastAsia="Times New Roman" w:cs="Segoe UI"/>
      <w:sz w:val="18"/>
      <w:szCs w:val="18"/>
    </w:rPr>
  </w:style>
  <w:style w:type="character" w:customStyle="1" w:styleId="29">
    <w:name w:val="Tekst komentarza Znak"/>
    <w:basedOn w:val="13"/>
    <w:link w:val="8"/>
    <w:semiHidden/>
    <w:qFormat/>
    <w:uiPriority w:val="99"/>
    <w:rPr>
      <w:rFonts w:ascii="Times New Roman" w:hAnsi="Times New Roman" w:eastAsia="Times New Roman"/>
    </w:rPr>
  </w:style>
  <w:style w:type="paragraph" w:customStyle="1" w:styleId="30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character" w:customStyle="1" w:styleId="31">
    <w:name w:val="Temat komentarza Znak"/>
    <w:basedOn w:val="29"/>
    <w:link w:val="9"/>
    <w:semiHidden/>
    <w:qFormat/>
    <w:uiPriority w:val="99"/>
    <w:rPr>
      <w:rFonts w:ascii="Times New Roman" w:hAnsi="Times New Roman" w:eastAsia="Times New Roman"/>
      <w:b/>
      <w:bCs/>
    </w:rPr>
  </w:style>
  <w:style w:type="paragraph" w:customStyle="1" w:styleId="32">
    <w:name w:val="Revision"/>
    <w:hidden/>
    <w:semiHidden/>
    <w:qFormat/>
    <w:uiPriority w:val="99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customStyle="1" w:styleId="33">
    <w:name w:val="A2"/>
    <w:qFormat/>
    <w:uiPriority w:val="99"/>
    <w:rPr>
      <w:rFonts w:cs="Humanst521EU"/>
      <w:color w:val="000000"/>
      <w:sz w:val="17"/>
      <w:szCs w:val="17"/>
    </w:rPr>
  </w:style>
  <w:style w:type="paragraph" w:customStyle="1" w:styleId="34">
    <w:name w:val="Pa3"/>
    <w:basedOn w:val="30"/>
    <w:next w:val="30"/>
    <w:qFormat/>
    <w:uiPriority w:val="99"/>
    <w:pPr>
      <w:spacing w:line="171" w:lineRule="atLeast"/>
    </w:pPr>
    <w:rPr>
      <w:rFonts w:ascii="Humanst521EU" w:hAnsi="Humanst521EU" w:eastAsia="Calibri"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8977E5-55AF-4EE5-BA96-604140615F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1828</Words>
  <Characters>10972</Characters>
  <Lines>91</Lines>
  <Paragraphs>25</Paragraphs>
  <TotalTime>127</TotalTime>
  <ScaleCrop>false</ScaleCrop>
  <LinksUpToDate>false</LinksUpToDate>
  <CharactersWithSpaces>12775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2018-09-02T10:34:00Z</dcterms:created>
  <dc:creator>Uzytkownik</dc:creator>
  <cp:lastModifiedBy>Stefan</cp:lastModifiedBy>
  <cp:lastPrinted>2019-09-01T14:34:00Z</cp:lastPrinted>
  <dcterms:modified xsi:type="dcterms:W3CDTF">2020-09-09T17:58:00Z</dcterms:modified>
  <dc:title>Uczeń poprawnie:Wymagania edukacyjne: Oblicza geografii - zakres podstawowy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1045-11.2.0.9635</vt:lpwstr>
  </property>
</Properties>
</file>