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FA" w:rsidRPr="00092C85" w:rsidRDefault="00675619" w:rsidP="00675619">
      <w:pPr>
        <w:jc w:val="center"/>
        <w:rPr>
          <w:rFonts w:ascii="Times New Roman" w:hAnsi="Times New Roman" w:cs="Times New Roman"/>
          <w:b/>
          <w:sz w:val="24"/>
          <w:szCs w:val="24"/>
        </w:rPr>
      </w:pPr>
      <w:r w:rsidRPr="00092C85">
        <w:rPr>
          <w:rFonts w:ascii="Times New Roman" w:hAnsi="Times New Roman" w:cs="Times New Roman"/>
          <w:b/>
          <w:sz w:val="24"/>
          <w:szCs w:val="24"/>
        </w:rPr>
        <w:t>Dodatok č. 1</w:t>
      </w:r>
    </w:p>
    <w:p w:rsidR="00675619" w:rsidRPr="00092C85" w:rsidRDefault="00675619" w:rsidP="00675619">
      <w:pPr>
        <w:jc w:val="center"/>
        <w:rPr>
          <w:rFonts w:ascii="Times New Roman" w:hAnsi="Times New Roman" w:cs="Times New Roman"/>
          <w:b/>
          <w:sz w:val="24"/>
          <w:szCs w:val="24"/>
        </w:rPr>
      </w:pPr>
      <w:r w:rsidRPr="00092C85">
        <w:rPr>
          <w:rFonts w:ascii="Times New Roman" w:hAnsi="Times New Roman" w:cs="Times New Roman"/>
          <w:b/>
          <w:sz w:val="24"/>
          <w:szCs w:val="24"/>
        </w:rPr>
        <w:t xml:space="preserve">ku </w:t>
      </w:r>
      <w:r w:rsidR="00092C85">
        <w:rPr>
          <w:rFonts w:ascii="Times New Roman" w:hAnsi="Times New Roman" w:cs="Times New Roman"/>
          <w:b/>
          <w:sz w:val="24"/>
          <w:szCs w:val="24"/>
        </w:rPr>
        <w:t>K</w:t>
      </w:r>
      <w:r w:rsidRPr="00092C85">
        <w:rPr>
          <w:rFonts w:ascii="Times New Roman" w:hAnsi="Times New Roman" w:cs="Times New Roman"/>
          <w:b/>
          <w:sz w:val="24"/>
          <w:szCs w:val="24"/>
        </w:rPr>
        <w:t>olektívnej zmluve na roky 2019-2020 uzatvorenej dňa 10.1.2019 medzi zmluvnými stranami:</w:t>
      </w:r>
    </w:p>
    <w:p w:rsidR="00F0176A" w:rsidRDefault="00F0176A" w:rsidP="00675619">
      <w:pPr>
        <w:rPr>
          <w:rFonts w:ascii="Times New Roman" w:hAnsi="Times New Roman" w:cs="Times New Roman"/>
          <w:sz w:val="24"/>
          <w:szCs w:val="24"/>
        </w:rPr>
      </w:pPr>
    </w:p>
    <w:p w:rsidR="00F0176A" w:rsidRDefault="00F0176A" w:rsidP="00675619">
      <w:pPr>
        <w:rPr>
          <w:rFonts w:ascii="Times New Roman" w:hAnsi="Times New Roman" w:cs="Times New Roman"/>
          <w:sz w:val="24"/>
          <w:szCs w:val="24"/>
        </w:rPr>
      </w:pPr>
    </w:p>
    <w:p w:rsidR="00675619" w:rsidRPr="00092C85" w:rsidRDefault="00675619" w:rsidP="00F0176A">
      <w:pPr>
        <w:jc w:val="both"/>
        <w:rPr>
          <w:rFonts w:ascii="Times New Roman" w:hAnsi="Times New Roman" w:cs="Times New Roman"/>
          <w:sz w:val="24"/>
          <w:szCs w:val="24"/>
        </w:rPr>
      </w:pPr>
      <w:r w:rsidRPr="00092C85">
        <w:rPr>
          <w:rFonts w:ascii="Times New Roman" w:hAnsi="Times New Roman" w:cs="Times New Roman"/>
          <w:sz w:val="24"/>
          <w:szCs w:val="24"/>
        </w:rPr>
        <w:t xml:space="preserve">Základná organizácia </w:t>
      </w:r>
      <w:proofErr w:type="spellStart"/>
      <w:r w:rsidRPr="00092C85">
        <w:rPr>
          <w:rFonts w:ascii="Times New Roman" w:hAnsi="Times New Roman" w:cs="Times New Roman"/>
          <w:sz w:val="24"/>
          <w:szCs w:val="24"/>
        </w:rPr>
        <w:t>OZPŠaV</w:t>
      </w:r>
      <w:proofErr w:type="spellEnd"/>
      <w:r w:rsidRPr="00092C85">
        <w:rPr>
          <w:rFonts w:ascii="Times New Roman" w:hAnsi="Times New Roman" w:cs="Times New Roman"/>
          <w:sz w:val="24"/>
          <w:szCs w:val="24"/>
        </w:rPr>
        <w:t xml:space="preserve"> pri Základnej škole s materskou školou, 034 83 Liptovská Teplá č. 320, IČO: 442223342, zastúpená Mgr. Vierou </w:t>
      </w:r>
      <w:proofErr w:type="spellStart"/>
      <w:r w:rsidRPr="00092C85">
        <w:rPr>
          <w:rFonts w:ascii="Times New Roman" w:hAnsi="Times New Roman" w:cs="Times New Roman"/>
          <w:sz w:val="24"/>
          <w:szCs w:val="24"/>
        </w:rPr>
        <w:t>Vierikovou</w:t>
      </w:r>
      <w:proofErr w:type="spellEnd"/>
      <w:r w:rsidRPr="00092C85">
        <w:rPr>
          <w:rFonts w:ascii="Times New Roman" w:hAnsi="Times New Roman" w:cs="Times New Roman"/>
          <w:sz w:val="24"/>
          <w:szCs w:val="24"/>
        </w:rPr>
        <w:t xml:space="preserve">, splnomocnencom na kolektívne vyjednávanie a uzatvorenie kolektívnej zmluvy podľa článku 2 stanov základnej organizácie a na základe </w:t>
      </w:r>
      <w:proofErr w:type="spellStart"/>
      <w:r w:rsidRPr="00092C85">
        <w:rPr>
          <w:rFonts w:ascii="Times New Roman" w:hAnsi="Times New Roman" w:cs="Times New Roman"/>
          <w:sz w:val="24"/>
          <w:szCs w:val="24"/>
        </w:rPr>
        <w:t>plnomocenstva</w:t>
      </w:r>
      <w:proofErr w:type="spellEnd"/>
      <w:r w:rsidRPr="00092C85">
        <w:rPr>
          <w:rFonts w:ascii="Times New Roman" w:hAnsi="Times New Roman" w:cs="Times New Roman"/>
          <w:sz w:val="24"/>
          <w:szCs w:val="24"/>
        </w:rPr>
        <w:t xml:space="preserve"> zo dňa </w:t>
      </w:r>
      <w:r w:rsidR="00B3275B">
        <w:rPr>
          <w:rFonts w:ascii="Times New Roman" w:hAnsi="Times New Roman" w:cs="Times New Roman"/>
          <w:sz w:val="24"/>
          <w:szCs w:val="24"/>
        </w:rPr>
        <w:t>29.11.2018</w:t>
      </w:r>
      <w:r w:rsidR="005B1231">
        <w:rPr>
          <w:rFonts w:ascii="Times New Roman" w:hAnsi="Times New Roman" w:cs="Times New Roman"/>
          <w:sz w:val="24"/>
          <w:szCs w:val="24"/>
        </w:rPr>
        <w:t>(</w:t>
      </w:r>
      <w:r w:rsidRPr="00092C85">
        <w:rPr>
          <w:rFonts w:ascii="Times New Roman" w:hAnsi="Times New Roman" w:cs="Times New Roman"/>
          <w:sz w:val="24"/>
          <w:szCs w:val="24"/>
        </w:rPr>
        <w:t>ďalej odborová organizácia)</w:t>
      </w:r>
    </w:p>
    <w:p w:rsidR="00675619" w:rsidRPr="00092C85" w:rsidRDefault="00675619" w:rsidP="00F0176A">
      <w:pPr>
        <w:jc w:val="both"/>
        <w:rPr>
          <w:rFonts w:ascii="Times New Roman" w:hAnsi="Times New Roman" w:cs="Times New Roman"/>
          <w:sz w:val="24"/>
          <w:szCs w:val="24"/>
        </w:rPr>
      </w:pPr>
      <w:r w:rsidRPr="00092C85">
        <w:rPr>
          <w:rFonts w:ascii="Times New Roman" w:hAnsi="Times New Roman" w:cs="Times New Roman"/>
          <w:sz w:val="24"/>
          <w:szCs w:val="24"/>
        </w:rPr>
        <w:t>a</w:t>
      </w:r>
    </w:p>
    <w:p w:rsidR="00675619" w:rsidRPr="00092C85" w:rsidRDefault="00675619" w:rsidP="00F0176A">
      <w:pPr>
        <w:jc w:val="both"/>
        <w:rPr>
          <w:rFonts w:ascii="Times New Roman" w:hAnsi="Times New Roman" w:cs="Times New Roman"/>
          <w:sz w:val="24"/>
          <w:szCs w:val="24"/>
        </w:rPr>
      </w:pPr>
      <w:r w:rsidRPr="00092C85">
        <w:rPr>
          <w:rFonts w:ascii="Times New Roman" w:hAnsi="Times New Roman" w:cs="Times New Roman"/>
          <w:sz w:val="24"/>
          <w:szCs w:val="24"/>
        </w:rPr>
        <w:t>Základná škola s materskou školou so sídlom v Liptovskej Teplej, IČO: 37813579, zastúpená Mgr. Miroslavom Ondrejkom, riaditeľom školy (ďalej zamestnávateľ)</w:t>
      </w:r>
    </w:p>
    <w:p w:rsidR="00675619" w:rsidRDefault="00675619" w:rsidP="00F0176A">
      <w:pPr>
        <w:jc w:val="both"/>
        <w:rPr>
          <w:rFonts w:ascii="Times New Roman" w:hAnsi="Times New Roman" w:cs="Times New Roman"/>
          <w:sz w:val="24"/>
          <w:szCs w:val="24"/>
        </w:rPr>
      </w:pPr>
    </w:p>
    <w:p w:rsidR="00F0176A" w:rsidRDefault="00F0176A" w:rsidP="00F0176A">
      <w:pPr>
        <w:jc w:val="both"/>
        <w:rPr>
          <w:rFonts w:ascii="Times New Roman" w:hAnsi="Times New Roman" w:cs="Times New Roman"/>
          <w:sz w:val="24"/>
          <w:szCs w:val="24"/>
        </w:rPr>
      </w:pPr>
    </w:p>
    <w:p w:rsidR="00F0176A" w:rsidRPr="00092C85" w:rsidRDefault="00F0176A" w:rsidP="00F0176A">
      <w:pPr>
        <w:jc w:val="both"/>
        <w:rPr>
          <w:rFonts w:ascii="Times New Roman" w:hAnsi="Times New Roman" w:cs="Times New Roman"/>
          <w:sz w:val="24"/>
          <w:szCs w:val="24"/>
        </w:rPr>
      </w:pPr>
    </w:p>
    <w:p w:rsidR="00675619" w:rsidRPr="00092C85" w:rsidRDefault="00675619" w:rsidP="00F0176A">
      <w:pPr>
        <w:jc w:val="both"/>
        <w:rPr>
          <w:rFonts w:ascii="Times New Roman" w:hAnsi="Times New Roman" w:cs="Times New Roman"/>
          <w:sz w:val="24"/>
          <w:szCs w:val="24"/>
        </w:rPr>
      </w:pPr>
      <w:r w:rsidRPr="00092C85">
        <w:rPr>
          <w:rFonts w:ascii="Times New Roman" w:hAnsi="Times New Roman" w:cs="Times New Roman"/>
          <w:sz w:val="24"/>
          <w:szCs w:val="24"/>
        </w:rPr>
        <w:t>V zmysle článku 4 Kolektívnej zmluvy na roky 2019</w:t>
      </w:r>
      <w:r w:rsidR="00B3275B">
        <w:rPr>
          <w:rFonts w:ascii="Times New Roman" w:hAnsi="Times New Roman" w:cs="Times New Roman"/>
          <w:sz w:val="24"/>
          <w:szCs w:val="24"/>
        </w:rPr>
        <w:t xml:space="preserve"> </w:t>
      </w:r>
      <w:r w:rsidRPr="00092C85">
        <w:rPr>
          <w:rFonts w:ascii="Times New Roman" w:hAnsi="Times New Roman" w:cs="Times New Roman"/>
          <w:sz w:val="24"/>
          <w:szCs w:val="24"/>
        </w:rPr>
        <w:t>-</w:t>
      </w:r>
      <w:r w:rsidR="00B3275B">
        <w:rPr>
          <w:rFonts w:ascii="Times New Roman" w:hAnsi="Times New Roman" w:cs="Times New Roman"/>
          <w:sz w:val="24"/>
          <w:szCs w:val="24"/>
        </w:rPr>
        <w:t xml:space="preserve"> </w:t>
      </w:r>
      <w:r w:rsidRPr="00092C85">
        <w:rPr>
          <w:rFonts w:ascii="Times New Roman" w:hAnsi="Times New Roman" w:cs="Times New Roman"/>
          <w:sz w:val="24"/>
          <w:szCs w:val="24"/>
        </w:rPr>
        <w:t>2020 sa zmluvné strany dohodli na Dodatku č. 1 ku Kolektívnej zmluve na rok</w:t>
      </w:r>
      <w:r w:rsidR="00B3275B">
        <w:rPr>
          <w:rFonts w:ascii="Times New Roman" w:hAnsi="Times New Roman" w:cs="Times New Roman"/>
          <w:sz w:val="24"/>
          <w:szCs w:val="24"/>
        </w:rPr>
        <w:t>y 2019 -</w:t>
      </w:r>
      <w:r w:rsidRPr="00092C85">
        <w:rPr>
          <w:rFonts w:ascii="Times New Roman" w:hAnsi="Times New Roman" w:cs="Times New Roman"/>
          <w:sz w:val="24"/>
          <w:szCs w:val="24"/>
        </w:rPr>
        <w:t xml:space="preserve"> 2020 nasledovne:</w:t>
      </w:r>
    </w:p>
    <w:p w:rsidR="00717C79" w:rsidRPr="00092C85" w:rsidRDefault="00717C79" w:rsidP="00717C79">
      <w:pPr>
        <w:rPr>
          <w:rFonts w:ascii="Times New Roman" w:hAnsi="Times New Roman" w:cs="Times New Roman"/>
          <w:sz w:val="24"/>
          <w:szCs w:val="24"/>
        </w:rPr>
      </w:pPr>
    </w:p>
    <w:p w:rsidR="00FB1680" w:rsidRPr="00092C85" w:rsidRDefault="00717C79" w:rsidP="00717C79">
      <w:pPr>
        <w:pStyle w:val="Odsekzoznamu"/>
        <w:numPr>
          <w:ilvl w:val="0"/>
          <w:numId w:val="1"/>
        </w:numPr>
        <w:rPr>
          <w:rFonts w:ascii="Times New Roman" w:hAnsi="Times New Roman" w:cs="Times New Roman"/>
          <w:sz w:val="24"/>
          <w:szCs w:val="24"/>
        </w:rPr>
      </w:pPr>
      <w:r w:rsidRPr="00092C85">
        <w:rPr>
          <w:rFonts w:ascii="Times New Roman" w:hAnsi="Times New Roman" w:cs="Times New Roman"/>
          <w:sz w:val="24"/>
          <w:szCs w:val="24"/>
        </w:rPr>
        <w:t xml:space="preserve">Upravuje sa znenie čl. </w:t>
      </w:r>
      <w:r w:rsidR="00F622A4" w:rsidRPr="00092C85">
        <w:rPr>
          <w:rFonts w:ascii="Times New Roman" w:hAnsi="Times New Roman" w:cs="Times New Roman"/>
          <w:sz w:val="24"/>
          <w:szCs w:val="24"/>
        </w:rPr>
        <w:t>7 bod 9</w:t>
      </w:r>
      <w:r w:rsidRPr="00092C85">
        <w:rPr>
          <w:rFonts w:ascii="Times New Roman" w:hAnsi="Times New Roman" w:cs="Times New Roman"/>
          <w:sz w:val="24"/>
          <w:szCs w:val="24"/>
        </w:rPr>
        <w:t xml:space="preserve">   nasledovne</w:t>
      </w:r>
      <w:r w:rsidR="00F622A4" w:rsidRPr="00092C85">
        <w:rPr>
          <w:rFonts w:ascii="Times New Roman" w:hAnsi="Times New Roman" w:cs="Times New Roman"/>
          <w:sz w:val="24"/>
          <w:szCs w:val="24"/>
        </w:rPr>
        <w:t xml:space="preserve">: </w:t>
      </w:r>
    </w:p>
    <w:p w:rsidR="00717C79" w:rsidRPr="00092C85" w:rsidRDefault="00F622A4" w:rsidP="00FB1680">
      <w:pPr>
        <w:pStyle w:val="Odsekzoznamu"/>
        <w:rPr>
          <w:rFonts w:ascii="Times New Roman" w:hAnsi="Times New Roman" w:cs="Times New Roman"/>
          <w:sz w:val="24"/>
          <w:szCs w:val="24"/>
        </w:rPr>
      </w:pPr>
      <w:r w:rsidRPr="00092C85">
        <w:rPr>
          <w:rFonts w:ascii="Times New Roman" w:hAnsi="Times New Roman" w:cs="Times New Roman"/>
          <w:sz w:val="24"/>
          <w:szCs w:val="24"/>
        </w:rPr>
        <w:t>Kredito</w:t>
      </w:r>
      <w:r w:rsidR="00FB1680" w:rsidRPr="00092C85">
        <w:rPr>
          <w:rFonts w:ascii="Times New Roman" w:hAnsi="Times New Roman" w:cs="Times New Roman"/>
          <w:sz w:val="24"/>
          <w:szCs w:val="24"/>
        </w:rPr>
        <w:t>vý príplatok sa mení na príplato</w:t>
      </w:r>
      <w:r w:rsidRPr="00092C85">
        <w:rPr>
          <w:rFonts w:ascii="Times New Roman" w:hAnsi="Times New Roman" w:cs="Times New Roman"/>
          <w:sz w:val="24"/>
          <w:szCs w:val="24"/>
        </w:rPr>
        <w:t>k za profesijný rozvoj</w:t>
      </w:r>
      <w:r w:rsidR="00FB1680" w:rsidRPr="00092C85">
        <w:rPr>
          <w:rFonts w:ascii="Times New Roman" w:hAnsi="Times New Roman" w:cs="Times New Roman"/>
          <w:sz w:val="24"/>
          <w:szCs w:val="24"/>
        </w:rPr>
        <w:t>.</w:t>
      </w:r>
    </w:p>
    <w:p w:rsidR="00F0176A" w:rsidRDefault="00F622A4" w:rsidP="00B97A5D">
      <w:pPr>
        <w:pStyle w:val="Nadpis1"/>
        <w:tabs>
          <w:tab w:val="center" w:pos="577"/>
          <w:tab w:val="center" w:pos="2165"/>
        </w:tabs>
        <w:ind w:left="0" w:firstLine="0"/>
      </w:pPr>
      <w:r>
        <w:rPr>
          <w:rFonts w:ascii="Arial" w:eastAsia="Arial" w:hAnsi="Arial" w:cs="Arial"/>
        </w:rPr>
        <w:tab/>
      </w:r>
    </w:p>
    <w:p w:rsidR="00F622A4" w:rsidRDefault="00F622A4" w:rsidP="00F0176A">
      <w:pPr>
        <w:pStyle w:val="Nadpis1"/>
        <w:tabs>
          <w:tab w:val="center" w:pos="577"/>
          <w:tab w:val="center" w:pos="2165"/>
        </w:tabs>
        <w:ind w:left="0" w:firstLine="0"/>
        <w:jc w:val="center"/>
      </w:pPr>
      <w:r>
        <w:t>Príplatok za profesijný rozvoj</w:t>
      </w:r>
    </w:p>
    <w:p w:rsidR="00F622A4" w:rsidRDefault="00F622A4" w:rsidP="00B97A5D">
      <w:pPr>
        <w:spacing w:after="24"/>
        <w:ind w:left="710"/>
      </w:pPr>
    </w:p>
    <w:p w:rsidR="00092C85" w:rsidRPr="00092C85" w:rsidRDefault="00F622A4" w:rsidP="00F0176A">
      <w:pPr>
        <w:numPr>
          <w:ilvl w:val="0"/>
          <w:numId w:val="2"/>
        </w:numPr>
        <w:spacing w:after="16" w:line="267" w:lineRule="auto"/>
        <w:ind w:right="188" w:hanging="566"/>
        <w:jc w:val="both"/>
      </w:pPr>
      <w:r>
        <w:rPr>
          <w:rFonts w:ascii="Times New Roman" w:eastAsia="Times New Roman" w:hAnsi="Times New Roman" w:cs="Times New Roman"/>
          <w:sz w:val="24"/>
        </w:rPr>
        <w:t>Pedagogickému zamestnancovi a odbo</w:t>
      </w:r>
      <w:r w:rsidR="00092C85">
        <w:rPr>
          <w:rFonts w:ascii="Times New Roman" w:eastAsia="Times New Roman" w:hAnsi="Times New Roman" w:cs="Times New Roman"/>
          <w:sz w:val="24"/>
        </w:rPr>
        <w:t>rnému zamestnancovi za sústavné</w:t>
      </w:r>
    </w:p>
    <w:p w:rsidR="00FB1680" w:rsidRPr="00FB1680" w:rsidRDefault="00F622A4" w:rsidP="00BA7278">
      <w:pPr>
        <w:spacing w:after="16" w:line="267" w:lineRule="auto"/>
        <w:ind w:right="188"/>
        <w:jc w:val="both"/>
      </w:pPr>
      <w:r>
        <w:rPr>
          <w:rFonts w:ascii="Times New Roman" w:eastAsia="Times New Roman" w:hAnsi="Times New Roman" w:cs="Times New Roman"/>
          <w:sz w:val="24"/>
        </w:rPr>
        <w:t>prehlbovanie odbornej spôsobilosti profesijným rozvojom v kari</w:t>
      </w:r>
      <w:r w:rsidR="005916F9">
        <w:rPr>
          <w:rFonts w:ascii="Times New Roman" w:eastAsia="Times New Roman" w:hAnsi="Times New Roman" w:cs="Times New Roman"/>
          <w:sz w:val="24"/>
        </w:rPr>
        <w:t>é</w:t>
      </w:r>
      <w:r>
        <w:rPr>
          <w:rFonts w:ascii="Times New Roman" w:eastAsia="Times New Roman" w:hAnsi="Times New Roman" w:cs="Times New Roman"/>
          <w:sz w:val="24"/>
        </w:rPr>
        <w:t>r</w:t>
      </w:r>
      <w:r w:rsidR="002F6551">
        <w:rPr>
          <w:rFonts w:ascii="Times New Roman" w:eastAsia="Times New Roman" w:hAnsi="Times New Roman" w:cs="Times New Roman"/>
          <w:sz w:val="24"/>
        </w:rPr>
        <w:t>nom</w:t>
      </w:r>
      <w:r>
        <w:rPr>
          <w:rFonts w:ascii="Times New Roman" w:eastAsia="Times New Roman" w:hAnsi="Times New Roman" w:cs="Times New Roman"/>
          <w:sz w:val="24"/>
        </w:rPr>
        <w:t xml:space="preserve"> systéme podľa osobitného predpisu patrí príplatok za profesijný rozvoj v</w:t>
      </w:r>
      <w:r w:rsidR="00FB1680">
        <w:rPr>
          <w:rFonts w:ascii="Times New Roman" w:eastAsia="Times New Roman" w:hAnsi="Times New Roman" w:cs="Times New Roman"/>
          <w:sz w:val="24"/>
        </w:rPr>
        <w:t> </w:t>
      </w:r>
      <w:r w:rsidRPr="00FB1680">
        <w:rPr>
          <w:rFonts w:ascii="Times New Roman" w:eastAsia="Times New Roman" w:hAnsi="Times New Roman" w:cs="Times New Roman"/>
          <w:sz w:val="24"/>
        </w:rPr>
        <w:t>sume</w:t>
      </w:r>
    </w:p>
    <w:p w:rsidR="00F622A4" w:rsidRDefault="00FB1680" w:rsidP="00BA7278">
      <w:pPr>
        <w:spacing w:after="16" w:line="267" w:lineRule="auto"/>
        <w:ind w:right="188"/>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F622A4" w:rsidRPr="00FB1680">
        <w:rPr>
          <w:rFonts w:ascii="Times New Roman" w:eastAsia="Times New Roman" w:hAnsi="Times New Roman" w:cs="Times New Roman"/>
          <w:sz w:val="24"/>
        </w:rPr>
        <w:t>6 % z platovej</w:t>
      </w:r>
      <w:r w:rsidR="00F622A4">
        <w:rPr>
          <w:rFonts w:ascii="Times New Roman" w:eastAsia="Times New Roman" w:hAnsi="Times New Roman" w:cs="Times New Roman"/>
          <w:sz w:val="24"/>
        </w:rPr>
        <w:t xml:space="preserve"> tarify platovej triedy a pracovnej triedy, do ktorej je zaradený, podľa podmienok a v lehote určenej §14e zák.č.138/2019 Z. z. Príplatok za profesijný rozvoj sa určí pevnou sumou zaokrúhlenou na 50 </w:t>
      </w:r>
      <w:proofErr w:type="spellStart"/>
      <w:r w:rsidR="00F622A4">
        <w:rPr>
          <w:rFonts w:ascii="Times New Roman" w:eastAsia="Times New Roman" w:hAnsi="Times New Roman" w:cs="Times New Roman"/>
          <w:sz w:val="24"/>
        </w:rPr>
        <w:t>eurocentov</w:t>
      </w:r>
      <w:proofErr w:type="spellEnd"/>
      <w:r w:rsidR="00F622A4">
        <w:rPr>
          <w:rFonts w:ascii="Times New Roman" w:eastAsia="Times New Roman" w:hAnsi="Times New Roman" w:cs="Times New Roman"/>
          <w:sz w:val="24"/>
        </w:rPr>
        <w:t xml:space="preserve"> nahor. </w:t>
      </w:r>
    </w:p>
    <w:p w:rsidR="00BA1957" w:rsidRDefault="00BA1957" w:rsidP="00BA7278">
      <w:pPr>
        <w:spacing w:after="16" w:line="267" w:lineRule="auto"/>
        <w:ind w:right="188"/>
        <w:jc w:val="both"/>
        <w:rPr>
          <w:rFonts w:ascii="Times New Roman" w:eastAsia="Times New Roman" w:hAnsi="Times New Roman" w:cs="Times New Roman"/>
          <w:sz w:val="24"/>
        </w:rPr>
      </w:pPr>
      <w:r>
        <w:rPr>
          <w:rFonts w:ascii="Times New Roman" w:eastAsia="Times New Roman" w:hAnsi="Times New Roman" w:cs="Times New Roman"/>
          <w:sz w:val="24"/>
        </w:rPr>
        <w:t>b) 12 %  z platovej tarify platovej triedy  a pracovnej triedy, do ktorej je zaradený, za úspešné absolvovanie štátnej jazykovej skúšky podľa osobitného predpisu,</w:t>
      </w:r>
    </w:p>
    <w:p w:rsidR="00BA1957" w:rsidRDefault="00BA1957" w:rsidP="00BA7278">
      <w:pPr>
        <w:spacing w:after="16" w:line="267" w:lineRule="auto"/>
        <w:ind w:right="188"/>
        <w:jc w:val="both"/>
        <w:rPr>
          <w:rFonts w:ascii="Times New Roman" w:eastAsia="Times New Roman" w:hAnsi="Times New Roman" w:cs="Times New Roman"/>
          <w:sz w:val="24"/>
        </w:rPr>
      </w:pPr>
      <w:r>
        <w:rPr>
          <w:rFonts w:ascii="Times New Roman" w:eastAsia="Times New Roman" w:hAnsi="Times New Roman" w:cs="Times New Roman"/>
          <w:sz w:val="24"/>
        </w:rPr>
        <w:t>c) 3 % z platovej tarify platovej triedy a pracovnej triedy, do ktorej je zaradený, za úspešné absolvovanie špecializovaného vzdelávania podľa osobitného predpisu,</w:t>
      </w:r>
    </w:p>
    <w:p w:rsidR="00BA1957" w:rsidRDefault="00BA1957" w:rsidP="00BA7278">
      <w:pPr>
        <w:spacing w:after="16" w:line="267" w:lineRule="auto"/>
        <w:ind w:right="188"/>
        <w:jc w:val="both"/>
        <w:rPr>
          <w:rFonts w:ascii="Times New Roman" w:eastAsia="Times New Roman" w:hAnsi="Times New Roman" w:cs="Times New Roman"/>
          <w:sz w:val="24"/>
        </w:rPr>
      </w:pPr>
      <w:r>
        <w:rPr>
          <w:rFonts w:ascii="Times New Roman" w:eastAsia="Times New Roman" w:hAnsi="Times New Roman" w:cs="Times New Roman"/>
          <w:sz w:val="24"/>
        </w:rPr>
        <w:t>d</w:t>
      </w:r>
      <w:r w:rsidR="00E01237">
        <w:rPr>
          <w:rFonts w:ascii="Times New Roman" w:eastAsia="Times New Roman" w:hAnsi="Times New Roman" w:cs="Times New Roman"/>
          <w:sz w:val="24"/>
        </w:rPr>
        <w:t>) 3 % z platovej triedy a pracovnej triedy, do ktorej je zaradený, za úspešné absolvovanie inovačného vzdelávania podľa osobi</w:t>
      </w:r>
      <w:r w:rsidR="00092C85">
        <w:rPr>
          <w:rFonts w:ascii="Times New Roman" w:eastAsia="Times New Roman" w:hAnsi="Times New Roman" w:cs="Times New Roman"/>
          <w:sz w:val="24"/>
        </w:rPr>
        <w:t>tného predpisu</w:t>
      </w:r>
    </w:p>
    <w:p w:rsidR="00092C85" w:rsidRDefault="00092C85" w:rsidP="00E55EED">
      <w:pPr>
        <w:spacing w:after="16" w:line="266" w:lineRule="auto"/>
        <w:ind w:left="113" w:right="187"/>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Príplatok za profesijný rozvoj podľa odseku 1 zamestnávateľ prizná po dobu siedmich rokov najviac v sume 12 % z platovej triedy a pracovnej triedy, do ktorej je pedagogický alebo odborný zamestnanec zaradený, z toho najviac v sume 9 % za  profesijný rozvoj podľa odseku 1 písm. d).</w:t>
      </w:r>
    </w:p>
    <w:p w:rsidR="00717C79" w:rsidRDefault="00092C85" w:rsidP="00E55EED">
      <w:pPr>
        <w:ind w:left="113"/>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F622A4">
        <w:rPr>
          <w:rFonts w:ascii="Times New Roman" w:eastAsia="Times New Roman" w:hAnsi="Times New Roman" w:cs="Times New Roman"/>
          <w:sz w:val="24"/>
        </w:rPr>
        <w:t>Príplatok za profesijný rozvoj podľa odseku 1 zamestnávateľ prizná od prvého dňa kalendárneho mesiaca nasledujúceho po mesiaci, v ktorom pedagogický zamestnanec alebo odborný zamestnanec</w:t>
      </w:r>
      <w:r w:rsidR="00BA1957">
        <w:rPr>
          <w:rFonts w:ascii="Times New Roman" w:eastAsia="Times New Roman" w:hAnsi="Times New Roman" w:cs="Times New Roman"/>
          <w:sz w:val="24"/>
        </w:rPr>
        <w:t xml:space="preserve"> požiadal o priznanie príplatku za profesijný rozvoj. Príplatok za profesijný rozvoj sa určí pevnou sumou zaokrúhlenou ma 50 </w:t>
      </w:r>
      <w:proofErr w:type="spellStart"/>
      <w:r w:rsidR="00BA1957">
        <w:rPr>
          <w:rFonts w:ascii="Times New Roman" w:eastAsia="Times New Roman" w:hAnsi="Times New Roman" w:cs="Times New Roman"/>
          <w:sz w:val="24"/>
        </w:rPr>
        <w:t>eurocentov</w:t>
      </w:r>
      <w:proofErr w:type="spellEnd"/>
      <w:r w:rsidR="00BA1957">
        <w:rPr>
          <w:rFonts w:ascii="Times New Roman" w:eastAsia="Times New Roman" w:hAnsi="Times New Roman" w:cs="Times New Roman"/>
          <w:sz w:val="24"/>
        </w:rPr>
        <w:t xml:space="preserve"> nahor.</w:t>
      </w:r>
    </w:p>
    <w:p w:rsidR="00BA7278" w:rsidRDefault="00BA7278" w:rsidP="00BA7278">
      <w:pPr>
        <w:ind w:left="709"/>
        <w:contextualSpacing/>
        <w:jc w:val="both"/>
        <w:rPr>
          <w:rFonts w:ascii="Times New Roman" w:eastAsia="Times New Roman" w:hAnsi="Times New Roman" w:cs="Times New Roman"/>
          <w:sz w:val="24"/>
        </w:rPr>
      </w:pPr>
    </w:p>
    <w:p w:rsidR="00167338" w:rsidRDefault="00167338" w:rsidP="00167338">
      <w:pPr>
        <w:contextualSpacing/>
        <w:jc w:val="both"/>
        <w:rPr>
          <w:sz w:val="24"/>
          <w:szCs w:val="24"/>
        </w:rPr>
      </w:pPr>
      <w:r>
        <w:rPr>
          <w:sz w:val="24"/>
          <w:szCs w:val="24"/>
        </w:rPr>
        <w:t xml:space="preserve">      2.   </w:t>
      </w:r>
      <w:r w:rsidRPr="001A7424">
        <w:rPr>
          <w:rFonts w:ascii="Times New Roman" w:hAnsi="Times New Roman" w:cs="Times New Roman"/>
          <w:sz w:val="24"/>
          <w:szCs w:val="24"/>
        </w:rPr>
        <w:t>Upravuje sa</w:t>
      </w:r>
      <w:r w:rsidR="001A7424">
        <w:rPr>
          <w:rFonts w:ascii="Times New Roman" w:hAnsi="Times New Roman" w:cs="Times New Roman"/>
          <w:sz w:val="24"/>
          <w:szCs w:val="24"/>
        </w:rPr>
        <w:t xml:space="preserve"> znenie člán</w:t>
      </w:r>
      <w:r w:rsidRPr="001A7424">
        <w:rPr>
          <w:rFonts w:ascii="Times New Roman" w:hAnsi="Times New Roman" w:cs="Times New Roman"/>
          <w:sz w:val="24"/>
          <w:szCs w:val="24"/>
        </w:rPr>
        <w:t>k</w:t>
      </w:r>
      <w:r w:rsidR="001A7424">
        <w:rPr>
          <w:rFonts w:ascii="Times New Roman" w:hAnsi="Times New Roman" w:cs="Times New Roman"/>
          <w:sz w:val="24"/>
          <w:szCs w:val="24"/>
        </w:rPr>
        <w:t>u</w:t>
      </w:r>
      <w:r w:rsidRPr="001A7424">
        <w:rPr>
          <w:rFonts w:ascii="Times New Roman" w:hAnsi="Times New Roman" w:cs="Times New Roman"/>
          <w:sz w:val="24"/>
          <w:szCs w:val="24"/>
        </w:rPr>
        <w:t xml:space="preserve"> 7, bod 1 ods. 2</w:t>
      </w:r>
      <w:r w:rsidR="001A7424">
        <w:rPr>
          <w:sz w:val="24"/>
          <w:szCs w:val="24"/>
        </w:rPr>
        <w:t xml:space="preserve"> nasledovne</w:t>
      </w:r>
      <w:r>
        <w:rPr>
          <w:sz w:val="24"/>
          <w:szCs w:val="24"/>
        </w:rPr>
        <w:t>:</w:t>
      </w:r>
    </w:p>
    <w:p w:rsidR="00BA7278" w:rsidRDefault="00BA7278" w:rsidP="00167338">
      <w:pPr>
        <w:contextualSpacing/>
        <w:jc w:val="both"/>
        <w:rPr>
          <w:sz w:val="24"/>
          <w:szCs w:val="24"/>
        </w:rPr>
      </w:pPr>
    </w:p>
    <w:p w:rsidR="00323D23" w:rsidRDefault="00BA7278" w:rsidP="00167338">
      <w:pPr>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A7278">
        <w:rPr>
          <w:rFonts w:ascii="Times New Roman" w:hAnsi="Times New Roman" w:cs="Times New Roman"/>
          <w:b/>
          <w:sz w:val="24"/>
          <w:szCs w:val="24"/>
        </w:rPr>
        <w:tab/>
      </w:r>
      <w:r w:rsidRPr="00BA7278">
        <w:rPr>
          <w:rFonts w:ascii="Times New Roman" w:hAnsi="Times New Roman" w:cs="Times New Roman"/>
          <w:b/>
          <w:sz w:val="24"/>
          <w:szCs w:val="24"/>
        </w:rPr>
        <w:tab/>
      </w:r>
      <w:r w:rsidRPr="00BA7278">
        <w:rPr>
          <w:rFonts w:ascii="Times New Roman" w:hAnsi="Times New Roman" w:cs="Times New Roman"/>
          <w:b/>
          <w:sz w:val="24"/>
          <w:szCs w:val="24"/>
        </w:rPr>
        <w:tab/>
      </w:r>
      <w:r w:rsidRPr="00BA7278">
        <w:rPr>
          <w:rFonts w:ascii="Times New Roman" w:hAnsi="Times New Roman" w:cs="Times New Roman"/>
          <w:b/>
          <w:sz w:val="24"/>
          <w:szCs w:val="24"/>
        </w:rPr>
        <w:tab/>
      </w:r>
      <w:r w:rsidRPr="00BA7278">
        <w:rPr>
          <w:rFonts w:ascii="Times New Roman" w:hAnsi="Times New Roman" w:cs="Times New Roman"/>
          <w:b/>
          <w:sz w:val="24"/>
          <w:szCs w:val="24"/>
        </w:rPr>
        <w:tab/>
      </w:r>
      <w:r w:rsidRPr="00BA7278">
        <w:rPr>
          <w:rFonts w:ascii="Times New Roman" w:hAnsi="Times New Roman" w:cs="Times New Roman"/>
          <w:b/>
          <w:sz w:val="24"/>
          <w:szCs w:val="24"/>
        </w:rPr>
        <w:tab/>
      </w:r>
      <w:r w:rsidR="00323D23" w:rsidRPr="00BA7278">
        <w:rPr>
          <w:rFonts w:ascii="Times New Roman" w:hAnsi="Times New Roman" w:cs="Times New Roman"/>
          <w:b/>
          <w:sz w:val="24"/>
          <w:szCs w:val="24"/>
        </w:rPr>
        <w:tab/>
        <w:t>Príplatok za riadenie</w:t>
      </w:r>
    </w:p>
    <w:p w:rsidR="00BA7278" w:rsidRPr="00BA7278" w:rsidRDefault="00BA7278" w:rsidP="00167338">
      <w:pPr>
        <w:contextualSpacing/>
        <w:jc w:val="both"/>
        <w:rPr>
          <w:rFonts w:ascii="Times New Roman" w:hAnsi="Times New Roman" w:cs="Times New Roman"/>
          <w:b/>
          <w:sz w:val="24"/>
          <w:szCs w:val="24"/>
        </w:rPr>
      </w:pPr>
    </w:p>
    <w:p w:rsidR="001A7424" w:rsidRDefault="001A7424" w:rsidP="00167338">
      <w:pPr>
        <w:contextualSpacing/>
        <w:jc w:val="both"/>
        <w:rPr>
          <w:rFonts w:ascii="Times New Roman" w:eastAsia="Times New Roman" w:hAnsi="Times New Roman" w:cs="Times New Roman"/>
          <w:sz w:val="24"/>
        </w:rPr>
      </w:pPr>
      <w:r>
        <w:rPr>
          <w:sz w:val="24"/>
          <w:szCs w:val="24"/>
        </w:rPr>
        <w:t xml:space="preserve">             </w:t>
      </w:r>
      <w:r>
        <w:rPr>
          <w:rFonts w:ascii="Times New Roman" w:eastAsia="Times New Roman" w:hAnsi="Times New Roman" w:cs="Times New Roman"/>
          <w:sz w:val="24"/>
        </w:rPr>
        <w:t xml:space="preserve">Príplatok za riadenie vedúcemu zamestnancovi určí riaditeľ v rámci rozpätia  </w:t>
      </w:r>
      <w:r w:rsidR="00BA7278">
        <w:rPr>
          <w:rFonts w:ascii="Times New Roman" w:eastAsia="Times New Roman" w:hAnsi="Times New Roman" w:cs="Times New Roman"/>
          <w:sz w:val="24"/>
        </w:rPr>
        <w:t xml:space="preserve">    </w:t>
      </w:r>
      <w:r>
        <w:rPr>
          <w:rFonts w:ascii="Times New Roman" w:eastAsia="Times New Roman" w:hAnsi="Times New Roman" w:cs="Times New Roman"/>
          <w:sz w:val="24"/>
        </w:rPr>
        <w:t>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14 %, s prihliadnutím na náročnosť riadiacej práce a v závislosti od kvality riadenia jemu zvereného organizačného útvaru a podriadených zamestnancov</w:t>
      </w:r>
      <w:r w:rsidR="00323D23">
        <w:rPr>
          <w:rFonts w:ascii="Times New Roman" w:eastAsia="Times New Roman" w:hAnsi="Times New Roman" w:cs="Times New Roman"/>
          <w:sz w:val="24"/>
        </w:rPr>
        <w:t>.</w:t>
      </w:r>
    </w:p>
    <w:p w:rsidR="00BA7278" w:rsidRDefault="00BA7278" w:rsidP="00167338">
      <w:pPr>
        <w:contextualSpacing/>
        <w:jc w:val="both"/>
        <w:rPr>
          <w:rFonts w:ascii="Times New Roman" w:eastAsia="Times New Roman" w:hAnsi="Times New Roman" w:cs="Times New Roman"/>
          <w:sz w:val="24"/>
        </w:rPr>
      </w:pPr>
    </w:p>
    <w:p w:rsidR="001A7424" w:rsidRDefault="001A7424" w:rsidP="00167338">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3.    Upravuje sa znenie článku 7, bod 3 </w:t>
      </w:r>
      <w:proofErr w:type="spellStart"/>
      <w:r>
        <w:rPr>
          <w:rFonts w:ascii="Times New Roman" w:eastAsia="Times New Roman" w:hAnsi="Times New Roman" w:cs="Times New Roman"/>
          <w:sz w:val="24"/>
        </w:rPr>
        <w:t>ods.a</w:t>
      </w:r>
      <w:proofErr w:type="spellEnd"/>
      <w:r>
        <w:rPr>
          <w:rFonts w:ascii="Times New Roman" w:eastAsia="Times New Roman" w:hAnsi="Times New Roman" w:cs="Times New Roman"/>
          <w:sz w:val="24"/>
        </w:rPr>
        <w:t xml:space="preserve">) </w:t>
      </w:r>
      <w:r w:rsidR="00323D23">
        <w:rPr>
          <w:rFonts w:ascii="Times New Roman" w:eastAsia="Times New Roman" w:hAnsi="Times New Roman" w:cs="Times New Roman"/>
          <w:sz w:val="24"/>
        </w:rPr>
        <w:t>a </w:t>
      </w:r>
      <w:proofErr w:type="spellStart"/>
      <w:r w:rsidR="00323D23">
        <w:rPr>
          <w:rFonts w:ascii="Times New Roman" w:eastAsia="Times New Roman" w:hAnsi="Times New Roman" w:cs="Times New Roman"/>
          <w:sz w:val="24"/>
        </w:rPr>
        <w:t>odst</w:t>
      </w:r>
      <w:proofErr w:type="spellEnd"/>
      <w:r w:rsidR="00323D23">
        <w:rPr>
          <w:rFonts w:ascii="Times New Roman" w:eastAsia="Times New Roman" w:hAnsi="Times New Roman" w:cs="Times New Roman"/>
          <w:sz w:val="24"/>
        </w:rPr>
        <w:t>. b)</w:t>
      </w:r>
      <w:r w:rsidR="00BA7278">
        <w:rPr>
          <w:rFonts w:ascii="Times New Roman" w:eastAsia="Times New Roman" w:hAnsi="Times New Roman" w:cs="Times New Roman"/>
          <w:sz w:val="24"/>
        </w:rPr>
        <w:t xml:space="preserve"> </w:t>
      </w:r>
      <w:r>
        <w:rPr>
          <w:rFonts w:ascii="Times New Roman" w:eastAsia="Times New Roman" w:hAnsi="Times New Roman" w:cs="Times New Roman"/>
          <w:sz w:val="24"/>
        </w:rPr>
        <w:t>nasledovne:</w:t>
      </w:r>
    </w:p>
    <w:p w:rsidR="00323D23" w:rsidRDefault="001A7424" w:rsidP="00323D23">
      <w:pPr>
        <w:pStyle w:val="Nadpis2"/>
        <w:tabs>
          <w:tab w:val="center" w:pos="510"/>
          <w:tab w:val="center" w:pos="2878"/>
        </w:tabs>
        <w:rPr>
          <w:rFonts w:ascii="Times New Roman" w:hAnsi="Times New Roman" w:cs="Times New Roman"/>
          <w:b/>
          <w:color w:val="auto"/>
          <w:sz w:val="24"/>
          <w:szCs w:val="24"/>
        </w:rPr>
      </w:pPr>
      <w:r>
        <w:rPr>
          <w:rFonts w:ascii="Times New Roman" w:eastAsia="Times New Roman" w:hAnsi="Times New Roman" w:cs="Times New Roman"/>
          <w:sz w:val="24"/>
        </w:rPr>
        <w:t xml:space="preserve">              </w:t>
      </w:r>
      <w:r w:rsidR="00323D23" w:rsidRPr="00BA7278">
        <w:rPr>
          <w:rFonts w:ascii="Times New Roman" w:hAnsi="Times New Roman" w:cs="Times New Roman"/>
          <w:b/>
          <w:color w:val="auto"/>
          <w:sz w:val="24"/>
          <w:szCs w:val="24"/>
        </w:rPr>
        <w:t xml:space="preserve">Príplatok za výkon špecializovanej činností </w:t>
      </w:r>
    </w:p>
    <w:p w:rsidR="00BA7278" w:rsidRPr="00BA7278" w:rsidRDefault="00BA7278" w:rsidP="00BA7278"/>
    <w:p w:rsidR="00323D23" w:rsidRPr="00323D23" w:rsidRDefault="00323D23" w:rsidP="00BA7278">
      <w:pPr>
        <w:spacing w:after="37" w:line="267" w:lineRule="auto"/>
        <w:ind w:left="1" w:right="183" w:firstLine="1"/>
        <w:jc w:val="both"/>
        <w:rPr>
          <w:rFonts w:ascii="Times New Roman" w:hAnsi="Times New Roman" w:cs="Times New Roman"/>
          <w:sz w:val="24"/>
          <w:szCs w:val="24"/>
        </w:rPr>
      </w:pPr>
      <w:r w:rsidRPr="00323D23">
        <w:rPr>
          <w:rFonts w:ascii="Times New Roman" w:eastAsia="Times New Roman" w:hAnsi="Times New Roman" w:cs="Times New Roman"/>
          <w:sz w:val="24"/>
          <w:szCs w:val="24"/>
        </w:rPr>
        <w:t xml:space="preserve"> </w:t>
      </w:r>
      <w:r w:rsidR="00BA7278">
        <w:rPr>
          <w:rFonts w:ascii="Times New Roman" w:eastAsia="Times New Roman" w:hAnsi="Times New Roman" w:cs="Times New Roman"/>
          <w:sz w:val="24"/>
          <w:szCs w:val="24"/>
        </w:rPr>
        <w:tab/>
        <w:t xml:space="preserve">            </w:t>
      </w:r>
      <w:r w:rsidRPr="00323D23">
        <w:rPr>
          <w:rFonts w:ascii="Times New Roman" w:eastAsia="Times New Roman" w:hAnsi="Times New Roman" w:cs="Times New Roman"/>
          <w:sz w:val="24"/>
          <w:szCs w:val="24"/>
        </w:rPr>
        <w:t>Zamestnávateľ vyplatí zamestnancovi za výkon špe</w:t>
      </w:r>
      <w:r w:rsidR="00BA7278">
        <w:rPr>
          <w:rFonts w:ascii="Times New Roman" w:eastAsia="Times New Roman" w:hAnsi="Times New Roman" w:cs="Times New Roman"/>
          <w:sz w:val="24"/>
          <w:szCs w:val="24"/>
        </w:rPr>
        <w:t xml:space="preserve">cializovanej činnosti príplatky </w:t>
      </w:r>
      <w:r w:rsidRPr="00323D23">
        <w:rPr>
          <w:rFonts w:ascii="Times New Roman" w:eastAsia="Times New Roman" w:hAnsi="Times New Roman" w:cs="Times New Roman"/>
          <w:sz w:val="24"/>
          <w:szCs w:val="24"/>
        </w:rPr>
        <w:t xml:space="preserve">nasledovne: </w:t>
      </w:r>
    </w:p>
    <w:p w:rsidR="00323D23" w:rsidRPr="00323D23" w:rsidRDefault="00BA7278" w:rsidP="00BA7278">
      <w:pPr>
        <w:spacing w:after="16" w:line="267" w:lineRule="auto"/>
        <w:ind w:right="188"/>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00323D23" w:rsidRPr="00323D23">
        <w:rPr>
          <w:rFonts w:ascii="Times New Roman" w:eastAsia="Times New Roman" w:hAnsi="Times New Roman" w:cs="Times New Roman"/>
          <w:sz w:val="24"/>
          <w:szCs w:val="24"/>
        </w:rPr>
        <w:t>pedagogickému zamestnancovi za činnosť triedneho učiteľa, ak túto činnosť vykonáva v jednej triede, príplatok v sume 5% platovej tarify platovej triedy a pracovnej triedy, do ktorej je zaradený, zvýš</w:t>
      </w:r>
      <w:r w:rsidR="00323D23">
        <w:rPr>
          <w:rFonts w:ascii="Times New Roman" w:eastAsia="Times New Roman" w:hAnsi="Times New Roman" w:cs="Times New Roman"/>
          <w:sz w:val="24"/>
          <w:szCs w:val="24"/>
        </w:rPr>
        <w:t>enej o 24%.</w:t>
      </w:r>
    </w:p>
    <w:p w:rsidR="00323D23" w:rsidRDefault="00BA7278" w:rsidP="00BA7278">
      <w:pPr>
        <w:spacing w:after="16" w:line="267" w:lineRule="auto"/>
        <w:ind w:right="188"/>
        <w:jc w:val="both"/>
      </w:pPr>
      <w:r>
        <w:rPr>
          <w:rFonts w:ascii="Times New Roman" w:eastAsia="Times New Roman" w:hAnsi="Times New Roman" w:cs="Times New Roman"/>
          <w:sz w:val="24"/>
        </w:rPr>
        <w:t xml:space="preserve">b) </w:t>
      </w:r>
      <w:r w:rsidR="00323D23">
        <w:rPr>
          <w:rFonts w:ascii="Times New Roman" w:eastAsia="Times New Roman" w:hAnsi="Times New Roman" w:cs="Times New Roman"/>
          <w:sz w:val="24"/>
        </w:rPr>
        <w:t>pedagogickému zamestnancovi za činnosť triedneho učiteľa, ak túto činnosť vykonáva v dvoch alebo viacerých triedach, príplatok v sume 10% platovej tarify platovej triedy a pracovnej triedy, do ktorej je zaradený, zvýšenej o 14%</w:t>
      </w:r>
    </w:p>
    <w:p w:rsidR="00323D23" w:rsidRPr="00323D23" w:rsidRDefault="00323D23" w:rsidP="00323D23">
      <w:pPr>
        <w:spacing w:after="16" w:line="267" w:lineRule="auto"/>
        <w:ind w:left="772" w:right="188"/>
        <w:jc w:val="both"/>
        <w:rPr>
          <w:rFonts w:ascii="Times New Roman" w:hAnsi="Times New Roman" w:cs="Times New Roman"/>
          <w:sz w:val="24"/>
          <w:szCs w:val="24"/>
        </w:rPr>
      </w:pPr>
    </w:p>
    <w:p w:rsidR="00323D23" w:rsidRDefault="00323D23" w:rsidP="00323D23">
      <w:pPr>
        <w:spacing w:after="16" w:line="267" w:lineRule="auto"/>
        <w:ind w:left="360" w:righ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70BF0">
        <w:rPr>
          <w:rFonts w:ascii="Times New Roman" w:eastAsia="Times New Roman" w:hAnsi="Times New Roman" w:cs="Times New Roman"/>
          <w:sz w:val="24"/>
          <w:szCs w:val="24"/>
        </w:rPr>
        <w:t>Č</w:t>
      </w:r>
      <w:r w:rsidR="00D27AB0">
        <w:rPr>
          <w:rFonts w:ascii="Times New Roman" w:eastAsia="Times New Roman" w:hAnsi="Times New Roman" w:cs="Times New Roman"/>
          <w:sz w:val="24"/>
          <w:szCs w:val="24"/>
        </w:rPr>
        <w:t xml:space="preserve">lánok 7, bod 3 </w:t>
      </w:r>
      <w:proofErr w:type="spellStart"/>
      <w:r w:rsidR="00D27AB0">
        <w:rPr>
          <w:rFonts w:ascii="Times New Roman" w:eastAsia="Times New Roman" w:hAnsi="Times New Roman" w:cs="Times New Roman"/>
          <w:sz w:val="24"/>
          <w:szCs w:val="24"/>
        </w:rPr>
        <w:t>odst</w:t>
      </w:r>
      <w:proofErr w:type="spellEnd"/>
      <w:r w:rsidR="00D27AB0">
        <w:rPr>
          <w:rFonts w:ascii="Times New Roman" w:eastAsia="Times New Roman" w:hAnsi="Times New Roman" w:cs="Times New Roman"/>
          <w:sz w:val="24"/>
          <w:szCs w:val="24"/>
        </w:rPr>
        <w:t>. c)</w:t>
      </w:r>
      <w:r w:rsidR="00070BF0">
        <w:rPr>
          <w:rFonts w:ascii="Times New Roman" w:eastAsia="Times New Roman" w:hAnsi="Times New Roman" w:cs="Times New Roman"/>
          <w:sz w:val="24"/>
          <w:szCs w:val="24"/>
        </w:rPr>
        <w:t xml:space="preserve"> sa ruší</w:t>
      </w:r>
    </w:p>
    <w:p w:rsidR="00BA7278" w:rsidRDefault="00BA7278" w:rsidP="00323D23">
      <w:pPr>
        <w:spacing w:after="16" w:line="267" w:lineRule="auto"/>
        <w:ind w:left="360" w:right="188"/>
        <w:jc w:val="both"/>
        <w:rPr>
          <w:rFonts w:ascii="Times New Roman" w:eastAsia="Times New Roman" w:hAnsi="Times New Roman" w:cs="Times New Roman"/>
          <w:sz w:val="24"/>
          <w:szCs w:val="24"/>
        </w:rPr>
      </w:pPr>
    </w:p>
    <w:p w:rsidR="00D27AB0" w:rsidRDefault="00D27AB0" w:rsidP="00323D23">
      <w:pPr>
        <w:spacing w:after="16" w:line="267" w:lineRule="auto"/>
        <w:ind w:left="360" w:righ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Článok 7, bod 3 ods. d) sa mení na ods. c) s textom:</w:t>
      </w:r>
    </w:p>
    <w:p w:rsidR="00BA7278" w:rsidRPr="00BA7278" w:rsidRDefault="00BA7278" w:rsidP="00E55EED">
      <w:pPr>
        <w:spacing w:line="264" w:lineRule="auto"/>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7278">
        <w:rPr>
          <w:rFonts w:ascii="Times New Roman" w:hAnsi="Times New Roman" w:cs="Times New Roman"/>
          <w:color w:val="000000"/>
          <w:sz w:val="24"/>
          <w:szCs w:val="24"/>
          <w:shd w:val="clear" w:color="auto" w:fill="FFFFFF"/>
        </w:rPr>
        <w:t xml:space="preserve">Pedagogickému zamestnancovi alebo odbornému zamestnancovi, ktorý vykonáva činnosť uvádzajúceho pedagogického zamestnanca alebo uvádzajúceho odborného zamestnanca, patrí príplatok za výkon špecializovanej činnosti v sume 4 % platovej tarify platovej triedy a pracovnej triedy, do ktorej je zaradený, zvýšenej o 14 %, ak túto činnosť vykonáva u jedného začínajúceho pedagogického zamestnanca alebo jedného začínajúceho odborného zamestnanca, alebo v sume 8 % platovej tarify platovej triedy a pracovnej triedy, </w:t>
      </w:r>
      <w:r w:rsidRPr="00BA7278">
        <w:rPr>
          <w:rFonts w:ascii="Times New Roman" w:hAnsi="Times New Roman" w:cs="Times New Roman"/>
          <w:color w:val="000000"/>
          <w:sz w:val="24"/>
          <w:szCs w:val="24"/>
          <w:shd w:val="clear" w:color="auto" w:fill="FFFFFF"/>
        </w:rPr>
        <w:lastRenderedPageBreak/>
        <w:t>do ktorej je zaradený, zvýšenej o 14 %, ak túto činnosť vykonáva u dvoch alebo u viacerých začínajúcich pedagogických zamestnancov alebo začínajúcich odborných zamestnancov.</w:t>
      </w:r>
    </w:p>
    <w:p w:rsidR="00323D23" w:rsidRPr="00323D23" w:rsidRDefault="00323D23" w:rsidP="00323D23">
      <w:pPr>
        <w:spacing w:after="16" w:line="267" w:lineRule="auto"/>
        <w:ind w:left="360" w:right="18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A7424" w:rsidRDefault="001A7424" w:rsidP="00167338">
      <w:pPr>
        <w:contextualSpacing/>
        <w:jc w:val="both"/>
        <w:rPr>
          <w:sz w:val="24"/>
          <w:szCs w:val="24"/>
        </w:rPr>
      </w:pPr>
    </w:p>
    <w:p w:rsidR="002C0C67" w:rsidRPr="00167338" w:rsidRDefault="00BA7278" w:rsidP="00167338">
      <w:pPr>
        <w:ind w:left="360"/>
        <w:jc w:val="both"/>
        <w:rPr>
          <w:rFonts w:ascii="Times New Roman" w:hAnsi="Times New Roman" w:cs="Times New Roman"/>
          <w:sz w:val="24"/>
          <w:szCs w:val="24"/>
        </w:rPr>
      </w:pPr>
      <w:r>
        <w:rPr>
          <w:rFonts w:ascii="Times New Roman" w:hAnsi="Times New Roman" w:cs="Times New Roman"/>
          <w:sz w:val="24"/>
          <w:szCs w:val="24"/>
        </w:rPr>
        <w:t>6</w:t>
      </w:r>
      <w:r w:rsidR="00167338">
        <w:rPr>
          <w:rFonts w:ascii="Times New Roman" w:hAnsi="Times New Roman" w:cs="Times New Roman"/>
          <w:sz w:val="24"/>
          <w:szCs w:val="24"/>
        </w:rPr>
        <w:t xml:space="preserve">.  </w:t>
      </w:r>
      <w:r w:rsidR="002C0C67" w:rsidRPr="00167338">
        <w:rPr>
          <w:rFonts w:ascii="Times New Roman" w:hAnsi="Times New Roman" w:cs="Times New Roman"/>
          <w:sz w:val="24"/>
          <w:szCs w:val="24"/>
        </w:rPr>
        <w:t>Upravuje sa znenie čl.7 bod 12 nasledovne:</w:t>
      </w:r>
    </w:p>
    <w:p w:rsidR="00541E2B" w:rsidRDefault="00167338" w:rsidP="00F0176A">
      <w:pPr>
        <w:pStyle w:val="Nadpis1"/>
        <w:spacing w:after="312"/>
        <w:ind w:left="695" w:hanging="283"/>
        <w:jc w:val="both"/>
      </w:pPr>
      <w:r>
        <w:t xml:space="preserve">    </w:t>
      </w:r>
      <w:r w:rsidR="00541E2B">
        <w:t xml:space="preserve">Odmena za pracovné zásluhy pri dosiahnutí päťdesiat a šesťdesiat rokov veku </w:t>
      </w:r>
    </w:p>
    <w:p w:rsidR="00167338" w:rsidRDefault="00541E2B" w:rsidP="00E55EED">
      <w:pPr>
        <w:spacing w:after="16" w:line="266" w:lineRule="auto"/>
        <w:ind w:left="124" w:right="187" w:hanging="10"/>
        <w:jc w:val="both"/>
        <w:rPr>
          <w:rFonts w:ascii="Times New Roman" w:eastAsia="Times New Roman" w:hAnsi="Times New Roman" w:cs="Times New Roman"/>
          <w:sz w:val="24"/>
        </w:rPr>
      </w:pPr>
      <w:r>
        <w:rPr>
          <w:rFonts w:ascii="Times New Roman" w:eastAsia="Times New Roman" w:hAnsi="Times New Roman" w:cs="Times New Roman"/>
          <w:sz w:val="24"/>
        </w:rPr>
        <w:t>Zamestnávateľ sa zaväzuje, ak rozhodne, že  vyplatí zamestnancovi  odmenu  za pracovné zásluhy pri dosiahnutí 50 rokov veku vo výške jeho funkčného platu. Pri dosiahnutí 60 rokov veku  mu zamestnávateľ vyplatí odmenu za pracovné zásluhy vo výške 20% zo</w:t>
      </w:r>
      <w:r w:rsidRPr="00287054">
        <w:rPr>
          <w:rFonts w:ascii="Times New Roman" w:eastAsia="Times New Roman" w:hAnsi="Times New Roman" w:cs="Times New Roman"/>
          <w:sz w:val="24"/>
        </w:rPr>
        <w:t xml:space="preserve"> sumy</w:t>
      </w:r>
      <w:r>
        <w:rPr>
          <w:rFonts w:ascii="Times New Roman" w:eastAsia="Times New Roman" w:hAnsi="Times New Roman" w:cs="Times New Roman"/>
          <w:sz w:val="24"/>
        </w:rPr>
        <w:t xml:space="preserve"> jeho funkčného platu (doplnenie § 20 ods. 1 písm. c)zákona 553/2003 </w:t>
      </w:r>
      <w:proofErr w:type="spellStart"/>
      <w:r>
        <w:rPr>
          <w:rFonts w:ascii="Times New Roman" w:eastAsia="Times New Roman" w:hAnsi="Times New Roman" w:cs="Times New Roman"/>
          <w:sz w:val="24"/>
        </w:rPr>
        <w:t>Z.z</w:t>
      </w:r>
      <w:proofErr w:type="spellEnd"/>
      <w:r>
        <w:rPr>
          <w:rFonts w:ascii="Times New Roman" w:eastAsia="Times New Roman" w:hAnsi="Times New Roman" w:cs="Times New Roman"/>
          <w:sz w:val="24"/>
        </w:rPr>
        <w:t xml:space="preserve">.). </w:t>
      </w:r>
    </w:p>
    <w:p w:rsidR="00541E2B" w:rsidRDefault="00167338" w:rsidP="00E55EED">
      <w:pPr>
        <w:spacing w:after="16" w:line="266" w:lineRule="auto"/>
        <w:ind w:left="124" w:right="187" w:hanging="11"/>
        <w:jc w:val="both"/>
      </w:pPr>
      <w:r>
        <w:rPr>
          <w:rFonts w:ascii="Times New Roman" w:eastAsia="Times New Roman" w:hAnsi="Times New Roman" w:cs="Times New Roman"/>
          <w:sz w:val="24"/>
        </w:rPr>
        <w:t>Odmena pri dosiahnutí 50 a 60 rokov veku</w:t>
      </w:r>
      <w:r w:rsidR="00541E2B">
        <w:rPr>
          <w:rFonts w:ascii="Times New Roman" w:eastAsia="Times New Roman" w:hAnsi="Times New Roman" w:cs="Times New Roman"/>
          <w:sz w:val="24"/>
        </w:rPr>
        <w:t xml:space="preserve"> </w:t>
      </w:r>
      <w:r>
        <w:rPr>
          <w:rFonts w:ascii="Times New Roman" w:eastAsia="Times New Roman" w:hAnsi="Times New Roman" w:cs="Times New Roman"/>
          <w:sz w:val="24"/>
        </w:rPr>
        <w:t>sa poskytne každému zamestnancovi, ak sú splnené nasledovné podmienky:</w:t>
      </w:r>
    </w:p>
    <w:p w:rsidR="00167338" w:rsidRPr="00167338" w:rsidRDefault="00167338" w:rsidP="00E55EED">
      <w:pPr>
        <w:numPr>
          <w:ilvl w:val="0"/>
          <w:numId w:val="12"/>
        </w:numPr>
        <w:spacing w:after="0" w:line="264" w:lineRule="auto"/>
        <w:ind w:left="1418" w:hanging="284"/>
        <w:jc w:val="both"/>
        <w:rPr>
          <w:rFonts w:ascii="Times New Roman" w:hAnsi="Times New Roman" w:cs="Times New Roman"/>
          <w:sz w:val="24"/>
          <w:szCs w:val="24"/>
        </w:rPr>
      </w:pPr>
      <w:r w:rsidRPr="00167338">
        <w:rPr>
          <w:rFonts w:ascii="Times New Roman" w:hAnsi="Times New Roman" w:cs="Times New Roman"/>
          <w:sz w:val="24"/>
          <w:szCs w:val="24"/>
        </w:rPr>
        <w:t xml:space="preserve">zamestnanec v čase dovŕšenia 50 rokov/60rokov veku odpracoval u zamestnávateľa viac ako 3 roky, </w:t>
      </w:r>
    </w:p>
    <w:p w:rsidR="00167338" w:rsidRPr="00167338" w:rsidRDefault="00167338" w:rsidP="00167338">
      <w:pPr>
        <w:numPr>
          <w:ilvl w:val="0"/>
          <w:numId w:val="12"/>
        </w:numPr>
        <w:spacing w:after="0" w:line="264" w:lineRule="auto"/>
        <w:ind w:left="1418" w:hanging="284"/>
        <w:jc w:val="both"/>
        <w:rPr>
          <w:rFonts w:ascii="Times New Roman" w:hAnsi="Times New Roman" w:cs="Times New Roman"/>
          <w:sz w:val="24"/>
          <w:szCs w:val="24"/>
        </w:rPr>
      </w:pPr>
      <w:r w:rsidRPr="00167338">
        <w:rPr>
          <w:rFonts w:ascii="Times New Roman" w:hAnsi="Times New Roman" w:cs="Times New Roman"/>
          <w:sz w:val="24"/>
          <w:szCs w:val="24"/>
        </w:rPr>
        <w:t xml:space="preserve">v posledných troch  mesiacoch neporušil pracovný poriadok školy alebo pracovnú disciplínu, </w:t>
      </w:r>
    </w:p>
    <w:p w:rsidR="00167338" w:rsidRDefault="00167338" w:rsidP="00167338">
      <w:pPr>
        <w:numPr>
          <w:ilvl w:val="0"/>
          <w:numId w:val="12"/>
        </w:numPr>
        <w:spacing w:after="0" w:line="264" w:lineRule="auto"/>
        <w:ind w:left="1418" w:hanging="284"/>
        <w:jc w:val="both"/>
        <w:rPr>
          <w:b/>
        </w:rPr>
      </w:pPr>
      <w:r w:rsidRPr="00167338">
        <w:rPr>
          <w:rFonts w:ascii="Times New Roman" w:hAnsi="Times New Roman" w:cs="Times New Roman"/>
          <w:sz w:val="24"/>
          <w:szCs w:val="24"/>
        </w:rPr>
        <w:t>v posledných troch mesiacoch nebol písomne upozornený na porušenie akéhokoľvek vnútorného predpisu zamestnávateľa</w:t>
      </w:r>
      <w:r>
        <w:rPr>
          <w:b/>
        </w:rPr>
        <w:t>.</w:t>
      </w:r>
    </w:p>
    <w:p w:rsidR="00167338" w:rsidRPr="00E8340F" w:rsidRDefault="00167338" w:rsidP="00167338">
      <w:pPr>
        <w:spacing w:after="0" w:line="264" w:lineRule="auto"/>
        <w:ind w:left="1418"/>
        <w:jc w:val="both"/>
        <w:rPr>
          <w:b/>
        </w:rPr>
      </w:pPr>
    </w:p>
    <w:p w:rsidR="00092C85" w:rsidRPr="00167338" w:rsidRDefault="00E55EED" w:rsidP="00E55EED">
      <w:pPr>
        <w:rPr>
          <w:rFonts w:ascii="Times New Roman" w:hAnsi="Times New Roman" w:cs="Times New Roman"/>
          <w:sz w:val="24"/>
          <w:szCs w:val="24"/>
        </w:rPr>
      </w:pPr>
      <w:r>
        <w:rPr>
          <w:rFonts w:ascii="Times New Roman" w:hAnsi="Times New Roman" w:cs="Times New Roman"/>
          <w:sz w:val="24"/>
          <w:szCs w:val="24"/>
        </w:rPr>
        <w:t xml:space="preserve">      </w:t>
      </w:r>
      <w:r w:rsidR="00BA7278">
        <w:rPr>
          <w:rFonts w:ascii="Times New Roman" w:hAnsi="Times New Roman" w:cs="Times New Roman"/>
          <w:sz w:val="24"/>
          <w:szCs w:val="24"/>
        </w:rPr>
        <w:t>7</w:t>
      </w:r>
      <w:r w:rsidR="00167338">
        <w:rPr>
          <w:rFonts w:ascii="Times New Roman" w:hAnsi="Times New Roman" w:cs="Times New Roman"/>
          <w:sz w:val="24"/>
          <w:szCs w:val="24"/>
        </w:rPr>
        <w:t xml:space="preserve">. </w:t>
      </w:r>
      <w:r w:rsidR="007A33C4" w:rsidRPr="00167338">
        <w:rPr>
          <w:rFonts w:ascii="Times New Roman" w:hAnsi="Times New Roman" w:cs="Times New Roman"/>
          <w:sz w:val="24"/>
          <w:szCs w:val="24"/>
        </w:rPr>
        <w:t>Upravuje sa znenie čl.</w:t>
      </w:r>
      <w:r w:rsidR="002C0C67" w:rsidRPr="00167338">
        <w:rPr>
          <w:rFonts w:ascii="Times New Roman" w:hAnsi="Times New Roman" w:cs="Times New Roman"/>
          <w:sz w:val="24"/>
          <w:szCs w:val="24"/>
        </w:rPr>
        <w:t>9</w:t>
      </w:r>
      <w:r w:rsidR="007A33C4" w:rsidRPr="00167338">
        <w:rPr>
          <w:rFonts w:ascii="Times New Roman" w:hAnsi="Times New Roman" w:cs="Times New Roman"/>
          <w:sz w:val="24"/>
          <w:szCs w:val="24"/>
        </w:rPr>
        <w:t xml:space="preserve"> bod </w:t>
      </w:r>
      <w:r w:rsidR="002C0C67" w:rsidRPr="00167338">
        <w:rPr>
          <w:rFonts w:ascii="Times New Roman" w:hAnsi="Times New Roman" w:cs="Times New Roman"/>
          <w:sz w:val="24"/>
          <w:szCs w:val="24"/>
        </w:rPr>
        <w:t>1-4</w:t>
      </w:r>
      <w:r w:rsidR="007A33C4" w:rsidRPr="00167338">
        <w:rPr>
          <w:rFonts w:ascii="Times New Roman" w:hAnsi="Times New Roman" w:cs="Times New Roman"/>
          <w:sz w:val="24"/>
          <w:szCs w:val="24"/>
        </w:rPr>
        <w:t xml:space="preserve"> nasledovne:</w:t>
      </w:r>
    </w:p>
    <w:p w:rsidR="002C0C67" w:rsidRDefault="002C0C67" w:rsidP="002C0C67">
      <w:pPr>
        <w:spacing w:after="0" w:line="260" w:lineRule="auto"/>
        <w:ind w:left="1392" w:right="345" w:hanging="10"/>
        <w:jc w:val="center"/>
      </w:pPr>
      <w:r>
        <w:rPr>
          <w:rFonts w:ascii="Times New Roman" w:eastAsia="Times New Roman" w:hAnsi="Times New Roman" w:cs="Times New Roman"/>
          <w:b/>
          <w:sz w:val="24"/>
        </w:rPr>
        <w:t xml:space="preserve">Odstupné a odchodné </w:t>
      </w:r>
    </w:p>
    <w:p w:rsidR="002C0C67" w:rsidRDefault="002C0C67" w:rsidP="002C0C67">
      <w:pPr>
        <w:spacing w:after="20"/>
        <w:ind w:left="3968"/>
      </w:pPr>
    </w:p>
    <w:p w:rsidR="002C0C67" w:rsidRDefault="002C0C67" w:rsidP="002C0C67">
      <w:pPr>
        <w:numPr>
          <w:ilvl w:val="0"/>
          <w:numId w:val="5"/>
        </w:numPr>
        <w:spacing w:after="16" w:line="267" w:lineRule="auto"/>
        <w:ind w:right="188" w:hanging="566"/>
        <w:jc w:val="both"/>
      </w:pPr>
      <w:r>
        <w:rPr>
          <w:rFonts w:ascii="Times New Roman" w:eastAsia="Times New Roman" w:hAnsi="Times New Roman" w:cs="Times New Roman"/>
          <w:sz w:val="24"/>
        </w:rPr>
        <w:t xml:space="preserve">Zamestnávateľ vyplatí zamestnancovi, s ktorým  skončí pracovný pomer </w:t>
      </w:r>
      <w:r>
        <w:rPr>
          <w:rFonts w:ascii="Times New Roman" w:eastAsia="Times New Roman" w:hAnsi="Times New Roman" w:cs="Times New Roman"/>
          <w:b/>
          <w:sz w:val="24"/>
        </w:rPr>
        <w:t>výpoveďou</w:t>
      </w:r>
      <w:r>
        <w:rPr>
          <w:rFonts w:ascii="Times New Roman" w:eastAsia="Times New Roman" w:hAnsi="Times New Roman" w:cs="Times New Roman"/>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 </w:t>
      </w:r>
    </w:p>
    <w:p w:rsidR="002C0C67" w:rsidRDefault="002C0C67" w:rsidP="002C0C67">
      <w:pPr>
        <w:numPr>
          <w:ilvl w:val="2"/>
          <w:numId w:val="7"/>
        </w:numPr>
        <w:spacing w:after="16" w:line="267" w:lineRule="auto"/>
        <w:ind w:right="188" w:hanging="360"/>
        <w:jc w:val="both"/>
      </w:pPr>
      <w:r>
        <w:rPr>
          <w:rFonts w:ascii="Times New Roman" w:eastAsia="Times New Roman" w:hAnsi="Times New Roman" w:cs="Times New Roman"/>
          <w:sz w:val="24"/>
        </w:rPr>
        <w:t xml:space="preserve">dvojnásobku jeho priemerného mesačného zárobku, ak pracovný pomer zamestnanca trval najmenej dva roky a menej ako päť rokov, </w:t>
      </w:r>
    </w:p>
    <w:p w:rsidR="002C0C67" w:rsidRDefault="002C0C67" w:rsidP="002C0C67">
      <w:pPr>
        <w:numPr>
          <w:ilvl w:val="2"/>
          <w:numId w:val="7"/>
        </w:numPr>
        <w:spacing w:after="16" w:line="267" w:lineRule="auto"/>
        <w:ind w:right="188" w:hanging="360"/>
        <w:jc w:val="both"/>
      </w:pPr>
      <w:r>
        <w:rPr>
          <w:rFonts w:ascii="Times New Roman" w:eastAsia="Times New Roman" w:hAnsi="Times New Roman" w:cs="Times New Roman"/>
          <w:sz w:val="24"/>
        </w:rPr>
        <w:t xml:space="preserve">trojnásobku jeho priemerného mesačného zárobku, ak pracovný pomer zamestnanca trval najmenej päť rokov a menej ako desať rokov, </w:t>
      </w:r>
    </w:p>
    <w:p w:rsidR="002C0C67" w:rsidRDefault="002C0C67" w:rsidP="002C0C67">
      <w:pPr>
        <w:numPr>
          <w:ilvl w:val="2"/>
          <w:numId w:val="7"/>
        </w:numPr>
        <w:spacing w:after="16" w:line="267" w:lineRule="auto"/>
        <w:ind w:right="188" w:hanging="360"/>
        <w:jc w:val="both"/>
      </w:pPr>
      <w:r>
        <w:rPr>
          <w:rFonts w:ascii="Times New Roman" w:eastAsia="Times New Roman" w:hAnsi="Times New Roman" w:cs="Times New Roman"/>
          <w:sz w:val="24"/>
        </w:rPr>
        <w:t xml:space="preserve">štvornásobku jeho priemerného mesačného zárobku, ak pracovný pomer zamestnanca trval najmenej desať rokov a menej ako dvadsať rokov, </w:t>
      </w:r>
    </w:p>
    <w:p w:rsidR="002C0C67" w:rsidRDefault="002C0C67" w:rsidP="002C0C67">
      <w:pPr>
        <w:numPr>
          <w:ilvl w:val="2"/>
          <w:numId w:val="7"/>
        </w:numPr>
        <w:spacing w:after="16" w:line="267" w:lineRule="auto"/>
        <w:ind w:right="188" w:hanging="360"/>
        <w:jc w:val="both"/>
      </w:pPr>
      <w:r>
        <w:rPr>
          <w:rFonts w:ascii="Times New Roman" w:eastAsia="Times New Roman" w:hAnsi="Times New Roman" w:cs="Times New Roman"/>
          <w:sz w:val="24"/>
        </w:rPr>
        <w:t xml:space="preserve">päťnásobku jeho priemerného mesačného zárobku, ak pracovný pomer zamestnanca trval najmenej dvadsať rokov.  </w:t>
      </w:r>
    </w:p>
    <w:p w:rsidR="002C0C67" w:rsidRDefault="002C0C67" w:rsidP="002C0C67">
      <w:pPr>
        <w:spacing w:after="19"/>
        <w:ind w:left="427"/>
      </w:pPr>
    </w:p>
    <w:p w:rsidR="002C0C67" w:rsidRDefault="002C0C67" w:rsidP="002C0C67">
      <w:pPr>
        <w:numPr>
          <w:ilvl w:val="0"/>
          <w:numId w:val="5"/>
        </w:numPr>
        <w:spacing w:after="16" w:line="267" w:lineRule="auto"/>
        <w:ind w:right="188" w:hanging="566"/>
        <w:jc w:val="both"/>
      </w:pPr>
      <w:r>
        <w:rPr>
          <w:rFonts w:ascii="Times New Roman" w:eastAsia="Times New Roman" w:hAnsi="Times New Roman" w:cs="Times New Roman"/>
          <w:sz w:val="24"/>
        </w:rPr>
        <w:t xml:space="preserve">Zamestnancovi patrí pri skončení pracovného pomeru </w:t>
      </w:r>
      <w:r>
        <w:rPr>
          <w:rFonts w:ascii="Times New Roman" w:eastAsia="Times New Roman" w:hAnsi="Times New Roman" w:cs="Times New Roman"/>
          <w:b/>
          <w:sz w:val="24"/>
        </w:rPr>
        <w:t>dohodou</w:t>
      </w:r>
      <w:r>
        <w:rPr>
          <w:rFonts w:ascii="Times New Roman" w:eastAsia="Times New Roman" w:hAnsi="Times New Roman" w:cs="Times New Roman"/>
          <w:sz w:val="24"/>
        </w:rPr>
        <w:t xml:space="preserve"> z dôvodov uvedených v § 63 ods. l písm. a) alebo písm. b) alebo z dôvodu, že zamestnanec </w:t>
      </w:r>
    </w:p>
    <w:p w:rsidR="002C0C67" w:rsidRDefault="002C0C67" w:rsidP="002C0C67">
      <w:pPr>
        <w:spacing w:after="16" w:line="267" w:lineRule="auto"/>
        <w:ind w:left="720" w:right="188" w:hanging="10"/>
        <w:jc w:val="both"/>
      </w:pPr>
      <w:r>
        <w:rPr>
          <w:rFonts w:ascii="Times New Roman" w:eastAsia="Times New Roman" w:hAnsi="Times New Roman" w:cs="Times New Roman"/>
          <w:sz w:val="24"/>
        </w:rPr>
        <w:t xml:space="preserve">stratil vzhľadom na svoj zdravotný stav podľa lekárskeho posudku dlhodobo spôsobilosť vykonávať doterajšiu prácu, odstupné najmenej v sume </w:t>
      </w:r>
    </w:p>
    <w:p w:rsidR="002C0C67" w:rsidRDefault="002C0C67" w:rsidP="002C0C67">
      <w:pPr>
        <w:numPr>
          <w:ilvl w:val="2"/>
          <w:numId w:val="6"/>
        </w:numPr>
        <w:spacing w:after="16" w:line="267" w:lineRule="auto"/>
        <w:ind w:right="188" w:hanging="360"/>
        <w:jc w:val="both"/>
      </w:pPr>
      <w:r>
        <w:rPr>
          <w:rFonts w:ascii="Times New Roman" w:eastAsia="Times New Roman" w:hAnsi="Times New Roman" w:cs="Times New Roman"/>
          <w:sz w:val="24"/>
        </w:rPr>
        <w:t xml:space="preserve">dvojnásobku jeho priemerného mesačného zárobku, ak pracovný pomer zamestnanca trval menej ako dva roky,  </w:t>
      </w:r>
    </w:p>
    <w:p w:rsidR="002C0C67" w:rsidRDefault="002C0C67" w:rsidP="002C0C67">
      <w:pPr>
        <w:numPr>
          <w:ilvl w:val="2"/>
          <w:numId w:val="6"/>
        </w:numPr>
        <w:spacing w:after="16" w:line="267" w:lineRule="auto"/>
        <w:ind w:right="188" w:hanging="360"/>
        <w:jc w:val="both"/>
      </w:pPr>
      <w:r>
        <w:rPr>
          <w:rFonts w:ascii="Times New Roman" w:eastAsia="Times New Roman" w:hAnsi="Times New Roman" w:cs="Times New Roman"/>
          <w:sz w:val="24"/>
        </w:rPr>
        <w:lastRenderedPageBreak/>
        <w:t xml:space="preserve">trojnásobku jeho priemerného mesačného zárobku, ak pracovný pomer zamestnanca trval najmenej dva roky a menej ako päť rokov, </w:t>
      </w:r>
    </w:p>
    <w:p w:rsidR="002C0C67" w:rsidRDefault="002C0C67" w:rsidP="002C0C67">
      <w:pPr>
        <w:numPr>
          <w:ilvl w:val="2"/>
          <w:numId w:val="6"/>
        </w:numPr>
        <w:spacing w:after="16" w:line="267" w:lineRule="auto"/>
        <w:ind w:right="188" w:hanging="360"/>
        <w:jc w:val="both"/>
      </w:pPr>
      <w:r>
        <w:rPr>
          <w:rFonts w:ascii="Times New Roman" w:eastAsia="Times New Roman" w:hAnsi="Times New Roman" w:cs="Times New Roman"/>
          <w:sz w:val="24"/>
        </w:rPr>
        <w:t xml:space="preserve">štvornásobku jeho priemerného mesačného zárobku, ak pracovný pomer zamestnanca trval najmenej päť rokov a menej ako desať rokov, </w:t>
      </w:r>
    </w:p>
    <w:p w:rsidR="002C0C67" w:rsidRDefault="002C0C67" w:rsidP="002C0C67">
      <w:pPr>
        <w:numPr>
          <w:ilvl w:val="2"/>
          <w:numId w:val="6"/>
        </w:numPr>
        <w:spacing w:after="16" w:line="267" w:lineRule="auto"/>
        <w:ind w:right="188" w:hanging="360"/>
        <w:jc w:val="both"/>
      </w:pPr>
      <w:r>
        <w:rPr>
          <w:rFonts w:ascii="Times New Roman" w:eastAsia="Times New Roman" w:hAnsi="Times New Roman" w:cs="Times New Roman"/>
          <w:sz w:val="24"/>
        </w:rPr>
        <w:t xml:space="preserve">päťnásobku jeho priemerného mesačného zárobku, ak pracovný pomer zamestnanca trval najmenej desať rokov a menej ako dvadsať rokov, </w:t>
      </w:r>
    </w:p>
    <w:p w:rsidR="002C0C67" w:rsidRDefault="002C0C67" w:rsidP="002C0C67">
      <w:pPr>
        <w:numPr>
          <w:ilvl w:val="2"/>
          <w:numId w:val="6"/>
        </w:numPr>
        <w:spacing w:after="16" w:line="267" w:lineRule="auto"/>
        <w:ind w:right="188" w:hanging="360"/>
        <w:jc w:val="both"/>
      </w:pPr>
      <w:proofErr w:type="spellStart"/>
      <w:r>
        <w:rPr>
          <w:rFonts w:ascii="Times New Roman" w:eastAsia="Times New Roman" w:hAnsi="Times New Roman" w:cs="Times New Roman"/>
          <w:sz w:val="24"/>
        </w:rPr>
        <w:t>šesťnásobku</w:t>
      </w:r>
      <w:proofErr w:type="spellEnd"/>
      <w:r>
        <w:rPr>
          <w:rFonts w:ascii="Times New Roman" w:eastAsia="Times New Roman" w:hAnsi="Times New Roman" w:cs="Times New Roman"/>
          <w:sz w:val="24"/>
        </w:rPr>
        <w:t xml:space="preserve"> jeho priemerného mesačného zárobku, ak pracovný pomer zamestnanca trval najmenej dvadsať rokov. </w:t>
      </w:r>
    </w:p>
    <w:p w:rsidR="002C0C67" w:rsidRDefault="002C0C67" w:rsidP="002C0C67">
      <w:pPr>
        <w:numPr>
          <w:ilvl w:val="0"/>
          <w:numId w:val="5"/>
        </w:numPr>
        <w:spacing w:after="16" w:line="267" w:lineRule="auto"/>
        <w:ind w:right="188" w:hanging="566"/>
        <w:jc w:val="both"/>
      </w:pPr>
      <w:r>
        <w:rPr>
          <w:rFonts w:ascii="Times New Roman" w:eastAsia="Times New Roman" w:hAnsi="Times New Roman" w:cs="Times New Roman"/>
          <w:sz w:val="24"/>
        </w:rPr>
        <w:t xml:space="preserve">Zamestnancovi patrí pri prvom skončení pracovného pomeru po vzniku nároku na starobný dôchodok alebo invalidný dôchodok, ak pokles schopnosti vykonávať zárobkovú činnosť je viac ako 70 %, odchodné najmenej v sume dvojnásobku jeho priemerného mesačného zárobku, ak požiada o poskytnutie uvedeného dôchodku pred skončením pracovného pomeru alebo do desiatich pracovných dní po jeho skončení. </w:t>
      </w:r>
    </w:p>
    <w:p w:rsidR="002C0C67" w:rsidRDefault="002C0C67" w:rsidP="002C0C67">
      <w:pPr>
        <w:spacing w:after="21"/>
        <w:ind w:left="427"/>
      </w:pPr>
    </w:p>
    <w:p w:rsidR="002C0C67" w:rsidRDefault="002C0C67" w:rsidP="002C0C67">
      <w:pPr>
        <w:numPr>
          <w:ilvl w:val="0"/>
          <w:numId w:val="5"/>
        </w:numPr>
        <w:spacing w:after="16" w:line="267" w:lineRule="auto"/>
        <w:ind w:right="188" w:hanging="566"/>
        <w:jc w:val="both"/>
      </w:pPr>
      <w:r>
        <w:rPr>
          <w:rFonts w:ascii="Times New Roman" w:eastAsia="Times New Roman" w:hAnsi="Times New Roman" w:cs="Times New Roman"/>
          <w:sz w:val="24"/>
        </w:rPr>
        <w:t xml:space="preserve">Zamestnancovi patrí pri skončení pracovného pomeru odchodné najmenej v sume dvojnásobku jeho priemerného mesačného zárobku, ak mu bol priznaný predčasný starobný dôchodok na základe žiadosti podanej pred skončením pracovného pomeru alebo do desiatich dní po jeho skončení. </w:t>
      </w:r>
    </w:p>
    <w:p w:rsidR="002C0C67" w:rsidRDefault="002C0C67" w:rsidP="002C0C67">
      <w:pPr>
        <w:spacing w:after="23"/>
        <w:ind w:left="427"/>
      </w:pPr>
    </w:p>
    <w:p w:rsidR="00EB234A" w:rsidRPr="00167338" w:rsidRDefault="00BA7278" w:rsidP="00167338">
      <w:pPr>
        <w:ind w:left="360"/>
        <w:rPr>
          <w:rFonts w:ascii="Times New Roman" w:hAnsi="Times New Roman" w:cs="Times New Roman"/>
          <w:sz w:val="24"/>
          <w:szCs w:val="24"/>
        </w:rPr>
      </w:pPr>
      <w:r>
        <w:rPr>
          <w:rFonts w:ascii="Times New Roman" w:hAnsi="Times New Roman" w:cs="Times New Roman"/>
          <w:sz w:val="24"/>
          <w:szCs w:val="24"/>
        </w:rPr>
        <w:t>8</w:t>
      </w:r>
      <w:r w:rsidR="00167338">
        <w:rPr>
          <w:rFonts w:ascii="Times New Roman" w:hAnsi="Times New Roman" w:cs="Times New Roman"/>
          <w:sz w:val="24"/>
          <w:szCs w:val="24"/>
        </w:rPr>
        <w:t xml:space="preserve">. </w:t>
      </w:r>
      <w:r w:rsidR="00EB234A" w:rsidRPr="00167338">
        <w:rPr>
          <w:rFonts w:ascii="Times New Roman" w:hAnsi="Times New Roman" w:cs="Times New Roman"/>
          <w:sz w:val="24"/>
          <w:szCs w:val="24"/>
        </w:rPr>
        <w:t>Upravuje sa znenie čl.21 bod e) nasledovne:</w:t>
      </w:r>
    </w:p>
    <w:p w:rsidR="00EB234A" w:rsidRDefault="00E55EED" w:rsidP="00EB234A">
      <w:pPr>
        <w:rPr>
          <w:rFonts w:ascii="Times New Roman" w:hAnsi="Times New Roman" w:cs="Times New Roman"/>
          <w:sz w:val="24"/>
          <w:szCs w:val="24"/>
        </w:rPr>
      </w:pPr>
      <w:r>
        <w:rPr>
          <w:rFonts w:ascii="Times New Roman" w:hAnsi="Times New Roman" w:cs="Times New Roman"/>
          <w:sz w:val="24"/>
          <w:szCs w:val="24"/>
        </w:rPr>
        <w:t xml:space="preserve">     </w:t>
      </w:r>
      <w:r w:rsidR="005916F9">
        <w:rPr>
          <w:rFonts w:ascii="Times New Roman" w:hAnsi="Times New Roman" w:cs="Times New Roman"/>
          <w:sz w:val="24"/>
          <w:szCs w:val="24"/>
        </w:rPr>
        <w:t>Zamestnávateľ sa zaväzuje:</w:t>
      </w:r>
    </w:p>
    <w:p w:rsidR="005916F9" w:rsidRDefault="00E55EED" w:rsidP="00E55EED">
      <w:pPr>
        <w:ind w:left="851"/>
        <w:jc w:val="both"/>
        <w:rPr>
          <w:rFonts w:ascii="Times New Roman" w:eastAsia="Times New Roman" w:hAnsi="Times New Roman" w:cs="Times New Roman"/>
          <w:sz w:val="24"/>
        </w:rPr>
      </w:pPr>
      <w:r>
        <w:rPr>
          <w:rFonts w:ascii="Times New Roman" w:hAnsi="Times New Roman" w:cs="Times New Roman"/>
          <w:sz w:val="24"/>
          <w:szCs w:val="24"/>
        </w:rPr>
        <w:t xml:space="preserve">      </w:t>
      </w:r>
      <w:r w:rsidR="005916F9">
        <w:rPr>
          <w:rFonts w:ascii="Times New Roman" w:hAnsi="Times New Roman" w:cs="Times New Roman"/>
          <w:sz w:val="24"/>
          <w:szCs w:val="24"/>
        </w:rPr>
        <w:t xml:space="preserve">e) </w:t>
      </w:r>
      <w:r w:rsidR="005916F9" w:rsidRPr="005916F9">
        <w:rPr>
          <w:rFonts w:ascii="Times New Roman" w:eastAsia="Times New Roman" w:hAnsi="Times New Roman" w:cs="Times New Roman"/>
          <w:sz w:val="24"/>
        </w:rPr>
        <w:t>zabezpečiť pedagogickým zamestnancom a odborným zamestnancom v pracovnom čase preventívne psychologické poradenstvo spravidla jedenkrát ročne a umožniť im absolvovať tréning zameraný na predchádzanie a zvládanie agresivity, na sebapoznanie a riešenie konfliktov (</w:t>
      </w:r>
      <w:r w:rsidR="005916F9">
        <w:rPr>
          <w:rFonts w:ascii="Times New Roman" w:eastAsia="Times New Roman" w:hAnsi="Times New Roman" w:cs="Times New Roman"/>
          <w:sz w:val="24"/>
        </w:rPr>
        <w:t>v zmysle zákona č.138/2019 Z</w:t>
      </w:r>
      <w:r w:rsidR="005916F9" w:rsidRPr="005916F9">
        <w:rPr>
          <w:rFonts w:ascii="Times New Roman" w:eastAsia="Times New Roman" w:hAnsi="Times New Roman" w:cs="Times New Roman"/>
          <w:sz w:val="24"/>
        </w:rPr>
        <w:t xml:space="preserve">. z. ) </w:t>
      </w:r>
    </w:p>
    <w:p w:rsidR="003F4981" w:rsidRPr="005B1231" w:rsidRDefault="003F4981" w:rsidP="00E55EED">
      <w:pPr>
        <w:ind w:left="851"/>
        <w:rPr>
          <w:rFonts w:ascii="Times New Roman" w:hAnsi="Times New Roman" w:cs="Times New Roman"/>
          <w:color w:val="FF0000"/>
          <w:sz w:val="24"/>
          <w:szCs w:val="24"/>
        </w:rPr>
      </w:pPr>
    </w:p>
    <w:p w:rsidR="00717C79" w:rsidRPr="005B1231" w:rsidRDefault="00717C79" w:rsidP="00E55EED">
      <w:pPr>
        <w:ind w:left="851"/>
        <w:jc w:val="both"/>
        <w:rPr>
          <w:rFonts w:ascii="Times New Roman" w:hAnsi="Times New Roman" w:cs="Times New Roman"/>
          <w:sz w:val="24"/>
          <w:szCs w:val="24"/>
        </w:rPr>
      </w:pPr>
      <w:r w:rsidRPr="005B1231">
        <w:rPr>
          <w:rFonts w:ascii="Times New Roman" w:hAnsi="Times New Roman" w:cs="Times New Roman"/>
          <w:sz w:val="24"/>
          <w:szCs w:val="24"/>
        </w:rPr>
        <w:t xml:space="preserve">Tento dodatok nadobúda platnosť dňom podpisu zmluvných strán a účinnosť </w:t>
      </w:r>
      <w:r w:rsidR="00B3275B">
        <w:rPr>
          <w:rFonts w:ascii="Times New Roman" w:hAnsi="Times New Roman" w:cs="Times New Roman"/>
          <w:sz w:val="24"/>
          <w:szCs w:val="24"/>
        </w:rPr>
        <w:t>15.10.2019</w:t>
      </w:r>
      <w:r w:rsidRPr="005B1231">
        <w:rPr>
          <w:rFonts w:ascii="Times New Roman" w:hAnsi="Times New Roman" w:cs="Times New Roman"/>
          <w:sz w:val="24"/>
          <w:szCs w:val="24"/>
        </w:rPr>
        <w:t>. Zamestnávateľ sa zaväzuje v súlade s §5 a ods. 5 písm. b) zák. 211/2000Z.z. bezodkladne, najneskôr nasledujúci pracovný deň po podpise tohto dodatku, dodatok zverejniť na svojej internetovej stránke.</w:t>
      </w:r>
    </w:p>
    <w:p w:rsidR="00717C79" w:rsidRPr="005B1231" w:rsidRDefault="00717C79" w:rsidP="00717C79">
      <w:pPr>
        <w:rPr>
          <w:rFonts w:ascii="Times New Roman" w:hAnsi="Times New Roman" w:cs="Times New Roman"/>
          <w:sz w:val="24"/>
          <w:szCs w:val="24"/>
        </w:rPr>
      </w:pPr>
    </w:p>
    <w:p w:rsidR="00717C79" w:rsidRPr="005B1231" w:rsidRDefault="00F0176A" w:rsidP="00E55EED">
      <w:pPr>
        <w:ind w:left="851"/>
        <w:rPr>
          <w:rFonts w:ascii="Times New Roman" w:hAnsi="Times New Roman" w:cs="Times New Roman"/>
          <w:sz w:val="24"/>
          <w:szCs w:val="24"/>
        </w:rPr>
      </w:pPr>
      <w:r>
        <w:rPr>
          <w:rFonts w:ascii="Times New Roman" w:hAnsi="Times New Roman" w:cs="Times New Roman"/>
          <w:sz w:val="24"/>
          <w:szCs w:val="24"/>
        </w:rPr>
        <w:t xml:space="preserve">Liptovská Teplá </w:t>
      </w:r>
      <w:r w:rsidR="00717C79" w:rsidRPr="005B1231">
        <w:rPr>
          <w:rFonts w:ascii="Times New Roman" w:hAnsi="Times New Roman" w:cs="Times New Roman"/>
          <w:sz w:val="24"/>
          <w:szCs w:val="24"/>
        </w:rPr>
        <w:t xml:space="preserve">  </w:t>
      </w:r>
      <w:r w:rsidR="00B3275B">
        <w:rPr>
          <w:rFonts w:ascii="Times New Roman" w:hAnsi="Times New Roman" w:cs="Times New Roman"/>
          <w:sz w:val="24"/>
          <w:szCs w:val="24"/>
        </w:rPr>
        <w:t>15.10.2019</w:t>
      </w:r>
    </w:p>
    <w:p w:rsidR="00717C79" w:rsidRPr="005B1231" w:rsidRDefault="00717C79" w:rsidP="00717C79">
      <w:pPr>
        <w:rPr>
          <w:rFonts w:ascii="Times New Roman" w:hAnsi="Times New Roman" w:cs="Times New Roman"/>
          <w:sz w:val="24"/>
          <w:szCs w:val="24"/>
        </w:rPr>
      </w:pPr>
    </w:p>
    <w:p w:rsidR="009E4B19" w:rsidRPr="005B1231" w:rsidRDefault="00E55EED" w:rsidP="00717C79">
      <w:pPr>
        <w:rPr>
          <w:rFonts w:ascii="Times New Roman" w:hAnsi="Times New Roman" w:cs="Times New Roman"/>
          <w:sz w:val="24"/>
          <w:szCs w:val="24"/>
        </w:rPr>
      </w:pPr>
      <w:r>
        <w:rPr>
          <w:rFonts w:ascii="Times New Roman" w:hAnsi="Times New Roman" w:cs="Times New Roman"/>
          <w:sz w:val="24"/>
          <w:szCs w:val="24"/>
        </w:rPr>
        <w:t xml:space="preserve">            </w:t>
      </w:r>
      <w:r w:rsidR="00717C79" w:rsidRPr="005B1231">
        <w:rPr>
          <w:rFonts w:ascii="Times New Roman" w:hAnsi="Times New Roman" w:cs="Times New Roman"/>
          <w:sz w:val="24"/>
          <w:szCs w:val="24"/>
        </w:rPr>
        <w:t>___________________</w:t>
      </w:r>
      <w:r w:rsidR="00BA7278">
        <w:rPr>
          <w:rFonts w:ascii="Times New Roman" w:hAnsi="Times New Roman" w:cs="Times New Roman"/>
          <w:sz w:val="24"/>
          <w:szCs w:val="24"/>
        </w:rPr>
        <w:t xml:space="preserve">_____                                 </w:t>
      </w:r>
      <w:r>
        <w:rPr>
          <w:rFonts w:ascii="Times New Roman" w:hAnsi="Times New Roman" w:cs="Times New Roman"/>
          <w:sz w:val="24"/>
          <w:szCs w:val="24"/>
        </w:rPr>
        <w:t>______________________</w:t>
      </w:r>
    </w:p>
    <w:p w:rsidR="00717C79" w:rsidRDefault="00717C79" w:rsidP="00717C79">
      <w:pPr>
        <w:ind w:firstLine="708"/>
        <w:rPr>
          <w:rFonts w:ascii="Times New Roman" w:hAnsi="Times New Roman" w:cs="Times New Roman"/>
          <w:sz w:val="24"/>
          <w:szCs w:val="24"/>
        </w:rPr>
      </w:pPr>
      <w:r w:rsidRPr="005B1231">
        <w:rPr>
          <w:rFonts w:ascii="Times New Roman" w:hAnsi="Times New Roman" w:cs="Times New Roman"/>
          <w:sz w:val="24"/>
          <w:szCs w:val="24"/>
        </w:rPr>
        <w:t>základná organizácia</w:t>
      </w:r>
      <w:r w:rsidR="00BA7278">
        <w:rPr>
          <w:rFonts w:ascii="Times New Roman" w:hAnsi="Times New Roman" w:cs="Times New Roman"/>
          <w:sz w:val="24"/>
          <w:szCs w:val="24"/>
        </w:rPr>
        <w:t xml:space="preserve"> </w:t>
      </w:r>
      <w:r w:rsidR="00BA7278">
        <w:rPr>
          <w:rFonts w:ascii="Times New Roman" w:hAnsi="Times New Roman" w:cs="Times New Roman"/>
          <w:sz w:val="24"/>
          <w:szCs w:val="24"/>
        </w:rPr>
        <w:tab/>
      </w:r>
      <w:r w:rsidR="00BA7278">
        <w:rPr>
          <w:rFonts w:ascii="Times New Roman" w:hAnsi="Times New Roman" w:cs="Times New Roman"/>
          <w:sz w:val="24"/>
          <w:szCs w:val="24"/>
        </w:rPr>
        <w:tab/>
        <w:t xml:space="preserve">                                                          </w:t>
      </w:r>
      <w:r w:rsidRPr="005B1231">
        <w:rPr>
          <w:rFonts w:ascii="Times New Roman" w:hAnsi="Times New Roman" w:cs="Times New Roman"/>
          <w:sz w:val="24"/>
          <w:szCs w:val="24"/>
        </w:rPr>
        <w:tab/>
      </w:r>
      <w:r w:rsidRPr="005B1231">
        <w:rPr>
          <w:rFonts w:ascii="Times New Roman" w:hAnsi="Times New Roman" w:cs="Times New Roman"/>
          <w:sz w:val="24"/>
          <w:szCs w:val="24"/>
        </w:rPr>
        <w:tab/>
      </w:r>
      <w:r w:rsidRPr="005B1231">
        <w:rPr>
          <w:rFonts w:ascii="Times New Roman" w:hAnsi="Times New Roman" w:cs="Times New Roman"/>
          <w:sz w:val="24"/>
          <w:szCs w:val="24"/>
        </w:rPr>
        <w:tab/>
      </w:r>
      <w:r w:rsidRPr="005B1231">
        <w:rPr>
          <w:rFonts w:ascii="Times New Roman" w:hAnsi="Times New Roman" w:cs="Times New Roman"/>
          <w:sz w:val="24"/>
          <w:szCs w:val="24"/>
        </w:rPr>
        <w:tab/>
      </w:r>
      <w:r w:rsidRPr="005B1231">
        <w:rPr>
          <w:rFonts w:ascii="Times New Roman" w:hAnsi="Times New Roman" w:cs="Times New Roman"/>
          <w:sz w:val="24"/>
          <w:szCs w:val="24"/>
        </w:rPr>
        <w:tab/>
      </w:r>
      <w:r w:rsidRPr="005B1231">
        <w:rPr>
          <w:rFonts w:ascii="Times New Roman" w:hAnsi="Times New Roman" w:cs="Times New Roman"/>
          <w:sz w:val="24"/>
          <w:szCs w:val="24"/>
        </w:rPr>
        <w:tab/>
        <w:t>zamestnávateľ</w:t>
      </w:r>
    </w:p>
    <w:p w:rsidR="009E4B19" w:rsidRDefault="009E4B19" w:rsidP="009E4B19">
      <w:pPr>
        <w:rPr>
          <w:sz w:val="24"/>
          <w:szCs w:val="24"/>
        </w:rPr>
      </w:pPr>
    </w:p>
    <w:p w:rsidR="009E4B19" w:rsidRDefault="009E4B19" w:rsidP="009E4B19">
      <w:pPr>
        <w:jc w:val="both"/>
        <w:rPr>
          <w:rFonts w:ascii="Times New Roman" w:hAnsi="Times New Roman" w:cs="Times New Roman"/>
          <w:sz w:val="24"/>
          <w:szCs w:val="24"/>
        </w:rPr>
      </w:pPr>
    </w:p>
    <w:p w:rsidR="009E4B19" w:rsidRDefault="009E4B19" w:rsidP="009E4B19">
      <w:pPr>
        <w:jc w:val="center"/>
        <w:rPr>
          <w:rFonts w:ascii="Times New Roman" w:hAnsi="Times New Roman" w:cs="Times New Roman"/>
          <w:b/>
          <w:sz w:val="24"/>
          <w:szCs w:val="24"/>
        </w:rPr>
      </w:pPr>
      <w:r>
        <w:rPr>
          <w:rFonts w:ascii="Times New Roman" w:hAnsi="Times New Roman" w:cs="Times New Roman"/>
          <w:b/>
          <w:sz w:val="24"/>
          <w:szCs w:val="24"/>
        </w:rPr>
        <w:t>Dodatok č. 2</w:t>
      </w:r>
    </w:p>
    <w:p w:rsidR="009E4B19" w:rsidRDefault="009E4B19" w:rsidP="009E4B19">
      <w:pPr>
        <w:jc w:val="center"/>
        <w:rPr>
          <w:rFonts w:ascii="Times New Roman" w:hAnsi="Times New Roman" w:cs="Times New Roman"/>
          <w:b/>
          <w:sz w:val="24"/>
          <w:szCs w:val="24"/>
        </w:rPr>
      </w:pPr>
      <w:r>
        <w:rPr>
          <w:rFonts w:ascii="Times New Roman" w:hAnsi="Times New Roman" w:cs="Times New Roman"/>
          <w:b/>
          <w:sz w:val="24"/>
          <w:szCs w:val="24"/>
        </w:rPr>
        <w:t>ku Kolektívnej zmluve na roky 2019-2020 uzatvorenej dňa 10.1.2019 medzi zmluvnými stranami:</w:t>
      </w:r>
    </w:p>
    <w:p w:rsidR="009E4B19" w:rsidRDefault="009E4B19" w:rsidP="009E4B19">
      <w:pPr>
        <w:rPr>
          <w:rFonts w:ascii="Times New Roman" w:hAnsi="Times New Roman" w:cs="Times New Roman"/>
          <w:sz w:val="24"/>
          <w:szCs w:val="24"/>
        </w:rPr>
      </w:pPr>
    </w:p>
    <w:p w:rsidR="009E4B19" w:rsidRDefault="009E4B19" w:rsidP="009E4B19">
      <w:pPr>
        <w:rPr>
          <w:rFonts w:ascii="Times New Roman" w:hAnsi="Times New Roman" w:cs="Times New Roman"/>
          <w:sz w:val="24"/>
          <w:szCs w:val="24"/>
        </w:rPr>
      </w:pPr>
    </w:p>
    <w:p w:rsidR="009E4B19" w:rsidRDefault="009E4B19" w:rsidP="009E4B19">
      <w:pPr>
        <w:jc w:val="both"/>
        <w:rPr>
          <w:rFonts w:ascii="Times New Roman" w:hAnsi="Times New Roman" w:cs="Times New Roman"/>
          <w:sz w:val="24"/>
          <w:szCs w:val="24"/>
        </w:rPr>
      </w:pPr>
      <w:r>
        <w:rPr>
          <w:rFonts w:ascii="Times New Roman" w:hAnsi="Times New Roman" w:cs="Times New Roman"/>
          <w:sz w:val="24"/>
          <w:szCs w:val="24"/>
        </w:rPr>
        <w:t xml:space="preserve">Základná organizácia </w:t>
      </w:r>
      <w:proofErr w:type="spellStart"/>
      <w:r>
        <w:rPr>
          <w:rFonts w:ascii="Times New Roman" w:hAnsi="Times New Roman" w:cs="Times New Roman"/>
          <w:sz w:val="24"/>
          <w:szCs w:val="24"/>
        </w:rPr>
        <w:t>OZPŠaV</w:t>
      </w:r>
      <w:proofErr w:type="spellEnd"/>
      <w:r>
        <w:rPr>
          <w:rFonts w:ascii="Times New Roman" w:hAnsi="Times New Roman" w:cs="Times New Roman"/>
          <w:sz w:val="24"/>
          <w:szCs w:val="24"/>
        </w:rPr>
        <w:t xml:space="preserve"> pri Základnej škole s materskou školou, 034 83 Liptovská Teplá č. 320, IČO: 442223342, zastúpená Mgr. Vierou </w:t>
      </w:r>
      <w:proofErr w:type="spellStart"/>
      <w:r>
        <w:rPr>
          <w:rFonts w:ascii="Times New Roman" w:hAnsi="Times New Roman" w:cs="Times New Roman"/>
          <w:sz w:val="24"/>
          <w:szCs w:val="24"/>
        </w:rPr>
        <w:t>Vierikovou</w:t>
      </w:r>
      <w:proofErr w:type="spellEnd"/>
      <w:r>
        <w:rPr>
          <w:rFonts w:ascii="Times New Roman" w:hAnsi="Times New Roman" w:cs="Times New Roman"/>
          <w:sz w:val="24"/>
          <w:szCs w:val="24"/>
        </w:rPr>
        <w:t xml:space="preserve">, splnomocnencom na kolektívne vyjednávanie a uzatvorenie kolektívnej zmluvy podľa článku 2 stanov základnej organizácie a na základe </w:t>
      </w:r>
      <w:proofErr w:type="spellStart"/>
      <w:r>
        <w:rPr>
          <w:rFonts w:ascii="Times New Roman" w:hAnsi="Times New Roman" w:cs="Times New Roman"/>
          <w:sz w:val="24"/>
          <w:szCs w:val="24"/>
        </w:rPr>
        <w:t>plnomocenstva</w:t>
      </w:r>
      <w:proofErr w:type="spellEnd"/>
      <w:r>
        <w:rPr>
          <w:rFonts w:ascii="Times New Roman" w:hAnsi="Times New Roman" w:cs="Times New Roman"/>
          <w:sz w:val="24"/>
          <w:szCs w:val="24"/>
        </w:rPr>
        <w:t xml:space="preserve"> zo dňa 22.11.2019 (ďalej odborová organizácia)</w:t>
      </w:r>
    </w:p>
    <w:p w:rsidR="009E4B19" w:rsidRDefault="009E4B19" w:rsidP="009E4B19">
      <w:pPr>
        <w:jc w:val="both"/>
        <w:rPr>
          <w:rFonts w:ascii="Times New Roman" w:hAnsi="Times New Roman" w:cs="Times New Roman"/>
          <w:sz w:val="24"/>
          <w:szCs w:val="24"/>
        </w:rPr>
      </w:pPr>
      <w:r>
        <w:rPr>
          <w:rFonts w:ascii="Times New Roman" w:hAnsi="Times New Roman" w:cs="Times New Roman"/>
          <w:sz w:val="24"/>
          <w:szCs w:val="24"/>
        </w:rPr>
        <w:t>a</w:t>
      </w:r>
    </w:p>
    <w:p w:rsidR="009E4B19" w:rsidRDefault="009E4B19" w:rsidP="009E4B19">
      <w:pPr>
        <w:jc w:val="both"/>
        <w:rPr>
          <w:rFonts w:ascii="Times New Roman" w:hAnsi="Times New Roman" w:cs="Times New Roman"/>
          <w:sz w:val="24"/>
          <w:szCs w:val="24"/>
        </w:rPr>
      </w:pPr>
      <w:r>
        <w:rPr>
          <w:rFonts w:ascii="Times New Roman" w:hAnsi="Times New Roman" w:cs="Times New Roman"/>
          <w:sz w:val="24"/>
          <w:szCs w:val="24"/>
        </w:rPr>
        <w:t>Základná škola s materskou školou so sídlom v Liptovskej Teplej, IČO: 37813579, zastúpená Mgr. Miroslavom Ondrejkom, riaditeľom školy (ďalej zamestnávateľ)</w:t>
      </w:r>
    </w:p>
    <w:p w:rsidR="009E4B19" w:rsidRDefault="009E4B19" w:rsidP="009E4B19">
      <w:pPr>
        <w:jc w:val="both"/>
        <w:rPr>
          <w:rFonts w:ascii="Times New Roman" w:hAnsi="Times New Roman" w:cs="Times New Roman"/>
          <w:sz w:val="24"/>
          <w:szCs w:val="24"/>
        </w:rPr>
      </w:pPr>
    </w:p>
    <w:p w:rsidR="009E4B19" w:rsidRDefault="009E4B19" w:rsidP="009E4B19">
      <w:pPr>
        <w:jc w:val="both"/>
        <w:rPr>
          <w:rFonts w:ascii="Times New Roman" w:hAnsi="Times New Roman" w:cs="Times New Roman"/>
          <w:sz w:val="24"/>
          <w:szCs w:val="24"/>
        </w:rPr>
      </w:pPr>
    </w:p>
    <w:p w:rsidR="009E4B19" w:rsidRDefault="009E4B19" w:rsidP="009E4B19">
      <w:pPr>
        <w:jc w:val="both"/>
        <w:rPr>
          <w:rFonts w:ascii="Times New Roman" w:hAnsi="Times New Roman" w:cs="Times New Roman"/>
          <w:sz w:val="24"/>
          <w:szCs w:val="24"/>
        </w:rPr>
      </w:pPr>
    </w:p>
    <w:p w:rsidR="009E4B19" w:rsidRDefault="009E4B19" w:rsidP="009E4B19">
      <w:pPr>
        <w:jc w:val="both"/>
        <w:rPr>
          <w:rFonts w:ascii="Times New Roman" w:hAnsi="Times New Roman" w:cs="Times New Roman"/>
          <w:sz w:val="24"/>
          <w:szCs w:val="24"/>
        </w:rPr>
      </w:pPr>
    </w:p>
    <w:p w:rsidR="009E4B19" w:rsidRDefault="009E4B19" w:rsidP="009E4B19">
      <w:pPr>
        <w:jc w:val="both"/>
        <w:rPr>
          <w:rFonts w:ascii="Times New Roman" w:hAnsi="Times New Roman" w:cs="Times New Roman"/>
          <w:sz w:val="24"/>
          <w:szCs w:val="24"/>
        </w:rPr>
      </w:pPr>
      <w:r>
        <w:rPr>
          <w:rFonts w:ascii="Times New Roman" w:hAnsi="Times New Roman" w:cs="Times New Roman"/>
          <w:sz w:val="24"/>
          <w:szCs w:val="24"/>
        </w:rPr>
        <w:t>V zmysle článku 4 Kolektívnej zmluvy na roky 2019 - 2020 sa zmluvné strany dohodli na Dodatku č. 2 ku Kolektívnej zmluve na roky 2019 - 2020 nasledovne:</w:t>
      </w:r>
    </w:p>
    <w:p w:rsidR="009E4B19" w:rsidRDefault="009E4B19" w:rsidP="009E4B19">
      <w:pPr>
        <w:jc w:val="both"/>
        <w:rPr>
          <w:rFonts w:ascii="Times New Roman" w:hAnsi="Times New Roman" w:cs="Times New Roman"/>
          <w:sz w:val="24"/>
          <w:szCs w:val="24"/>
        </w:rPr>
      </w:pPr>
    </w:p>
    <w:p w:rsidR="009E4B19" w:rsidRDefault="009E4B19" w:rsidP="009E4B19">
      <w:pPr>
        <w:jc w:val="both"/>
        <w:rPr>
          <w:rFonts w:ascii="Times New Roman" w:hAnsi="Times New Roman" w:cs="Times New Roman"/>
          <w:sz w:val="24"/>
          <w:szCs w:val="24"/>
        </w:rPr>
      </w:pPr>
    </w:p>
    <w:p w:rsidR="009E4B19" w:rsidRDefault="009E4B19" w:rsidP="009E4B19">
      <w:pPr>
        <w:jc w:val="both"/>
        <w:rPr>
          <w:rFonts w:ascii="Times New Roman" w:hAnsi="Times New Roman" w:cs="Times New Roman"/>
          <w:sz w:val="24"/>
          <w:szCs w:val="24"/>
        </w:rPr>
      </w:pPr>
    </w:p>
    <w:p w:rsidR="009E4B19" w:rsidRDefault="009E4B19" w:rsidP="009E4B19">
      <w:pPr>
        <w:pStyle w:val="Odsekzoznamu"/>
        <w:numPr>
          <w:ilvl w:val="0"/>
          <w:numId w:val="11"/>
        </w:numPr>
        <w:rPr>
          <w:rFonts w:ascii="Times New Roman" w:hAnsi="Times New Roman" w:cs="Times New Roman"/>
          <w:sz w:val="24"/>
          <w:szCs w:val="24"/>
        </w:rPr>
      </w:pPr>
      <w:r>
        <w:rPr>
          <w:rFonts w:ascii="Times New Roman" w:hAnsi="Times New Roman" w:cs="Times New Roman"/>
          <w:sz w:val="24"/>
          <w:szCs w:val="24"/>
        </w:rPr>
        <w:t>Upravuje sa rozpočet sociálneho fondu na rok 2020 nasledovne:</w:t>
      </w:r>
    </w:p>
    <w:tbl>
      <w:tblPr>
        <w:tblStyle w:val="TableGrid"/>
        <w:tblW w:w="8671" w:type="dxa"/>
        <w:tblInd w:w="0" w:type="dxa"/>
        <w:tblLook w:val="04A0"/>
      </w:tblPr>
      <w:tblGrid>
        <w:gridCol w:w="6635"/>
        <w:gridCol w:w="2036"/>
      </w:tblGrid>
      <w:tr w:rsidR="009E4B19" w:rsidTr="009E4B19">
        <w:trPr>
          <w:trHeight w:val="1007"/>
        </w:trPr>
        <w:tc>
          <w:tcPr>
            <w:tcW w:w="6635" w:type="dxa"/>
          </w:tcPr>
          <w:p w:rsidR="009E4B19" w:rsidRDefault="009E4B19">
            <w:pPr>
              <w:ind w:firstLine="4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Predpokladaný príjem sociálneho fondu na rok 2020</w:t>
            </w:r>
          </w:p>
          <w:p w:rsidR="009E4B19" w:rsidRDefault="009E4B19">
            <w:pPr>
              <w:rPr>
                <w:rFonts w:ascii="Times New Roman" w:hAnsi="Times New Roman" w:cs="Times New Roman"/>
                <w:color w:val="000000" w:themeColor="text1"/>
                <w:sz w:val="24"/>
                <w:szCs w:val="24"/>
              </w:rPr>
            </w:pPr>
          </w:p>
          <w:tbl>
            <w:tblPr>
              <w:tblStyle w:val="Mriekatabuky"/>
              <w:tblW w:w="0" w:type="auto"/>
              <w:tblLook w:val="04A0"/>
            </w:tblPr>
            <w:tblGrid>
              <w:gridCol w:w="4537"/>
              <w:gridCol w:w="1656"/>
            </w:tblGrid>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Tvorba SF – 1,25%</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Ďalší prídel podľa §3 </w:t>
                  </w:r>
                  <w:proofErr w:type="spellStart"/>
                  <w:r>
                    <w:rPr>
                      <w:rFonts w:ascii="Times New Roman" w:hAnsi="Times New Roman" w:cs="Times New Roman"/>
                      <w:color w:val="000000" w:themeColor="text1"/>
                      <w:sz w:val="24"/>
                      <w:szCs w:val="24"/>
                    </w:rPr>
                    <w:t>odst</w:t>
                  </w:r>
                  <w:proofErr w:type="spellEnd"/>
                  <w:r>
                    <w:rPr>
                      <w:rFonts w:ascii="Times New Roman" w:hAnsi="Times New Roman" w:cs="Times New Roman"/>
                      <w:color w:val="000000" w:themeColor="text1"/>
                      <w:sz w:val="24"/>
                      <w:szCs w:val="24"/>
                    </w:rPr>
                    <w:t>. 1b</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Zostatok SF z predchádzajúcich rokov</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1094,41 €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Spolu</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6094,41 €</w:t>
                  </w:r>
                </w:p>
              </w:tc>
            </w:tr>
          </w:tbl>
          <w:p w:rsidR="009E4B19" w:rsidRDefault="009E4B19">
            <w:pPr>
              <w:rPr>
                <w:rFonts w:ascii="Times New Roman" w:hAnsi="Times New Roman" w:cs="Times New Roman"/>
                <w:color w:val="000000" w:themeColor="text1"/>
                <w:sz w:val="24"/>
                <w:szCs w:val="24"/>
              </w:rPr>
            </w:pPr>
          </w:p>
          <w:p w:rsidR="009E4B19" w:rsidRDefault="009E4B19">
            <w:pPr>
              <w:ind w:left="360"/>
              <w:rPr>
                <w:rFonts w:ascii="Times New Roman" w:hAnsi="Times New Roman" w:cs="Times New Roman"/>
                <w:color w:val="000000" w:themeColor="text1"/>
                <w:sz w:val="24"/>
                <w:szCs w:val="24"/>
              </w:rPr>
            </w:pPr>
          </w:p>
          <w:p w:rsidR="005C0BAB" w:rsidRDefault="005C0BAB">
            <w:pPr>
              <w:ind w:left="360"/>
              <w:rPr>
                <w:rFonts w:ascii="Times New Roman" w:hAnsi="Times New Roman" w:cs="Times New Roman"/>
                <w:color w:val="000000" w:themeColor="text1"/>
                <w:sz w:val="24"/>
                <w:szCs w:val="24"/>
              </w:rPr>
            </w:pPr>
          </w:p>
          <w:p w:rsidR="009E4B19" w:rsidRDefault="009E4B19">
            <w:pPr>
              <w:ind w:left="360"/>
              <w:rPr>
                <w:rFonts w:ascii="Times New Roman" w:hAnsi="Times New Roman" w:cs="Times New Roman"/>
                <w:color w:val="000000" w:themeColor="text1"/>
                <w:sz w:val="24"/>
                <w:szCs w:val="24"/>
              </w:rPr>
            </w:pPr>
          </w:p>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Výdavky zo sociálneho fondu na rok 2020</w:t>
            </w:r>
          </w:p>
          <w:p w:rsidR="009E4B19" w:rsidRDefault="009E4B19">
            <w:pPr>
              <w:rPr>
                <w:rFonts w:ascii="Times New Roman" w:hAnsi="Times New Roman" w:cs="Times New Roman"/>
                <w:color w:val="000000" w:themeColor="text1"/>
                <w:sz w:val="24"/>
                <w:szCs w:val="24"/>
              </w:rPr>
            </w:pPr>
          </w:p>
          <w:p w:rsidR="009E4B19" w:rsidRDefault="009E4B19">
            <w:pPr>
              <w:rPr>
                <w:rFonts w:ascii="Times New Roman" w:hAnsi="Times New Roman" w:cs="Times New Roman"/>
                <w:color w:val="000000" w:themeColor="text1"/>
                <w:sz w:val="24"/>
                <w:szCs w:val="24"/>
              </w:rPr>
            </w:pPr>
          </w:p>
          <w:tbl>
            <w:tblPr>
              <w:tblStyle w:val="Mriekatabuky"/>
              <w:tblW w:w="0" w:type="auto"/>
              <w:tblLook w:val="04A0"/>
            </w:tblPr>
            <w:tblGrid>
              <w:gridCol w:w="4537"/>
              <w:gridCol w:w="1656"/>
            </w:tblGrid>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Regenerácia pracovnej sily</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Príspevok na dochádzku do zamestnania</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750,00 €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Príspevok na stravovanie</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320,00 €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Deň učiteľov</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375,00 €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Príspevok na okuliare</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Dary</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Vianočné posedenie</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rsidP="002F6551">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Team</w:t>
                  </w:r>
                  <w:bookmarkStart w:id="0" w:name="_GoBack"/>
                  <w:bookmarkEnd w:id="0"/>
                  <w:r w:rsidR="002036A6">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uilding</w:t>
                  </w:r>
                  <w:proofErr w:type="spellEnd"/>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Športové a kultúrne podujatia</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600,00 €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Vianočné posedenie 2019 – úhrada faktúry</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428,40 €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Rezerva</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111,01 €</w:t>
                  </w:r>
                </w:p>
              </w:tc>
            </w:tr>
            <w:tr w:rsidR="009E4B19">
              <w:tc>
                <w:tcPr>
                  <w:tcW w:w="4537"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Spolu</w:t>
                  </w:r>
                </w:p>
              </w:tc>
              <w:tc>
                <w:tcPr>
                  <w:tcW w:w="1656" w:type="dxa"/>
                  <w:tcBorders>
                    <w:top w:val="single" w:sz="4" w:space="0" w:color="auto"/>
                    <w:left w:val="single" w:sz="4" w:space="0" w:color="auto"/>
                    <w:bottom w:val="single" w:sz="4" w:space="0" w:color="auto"/>
                    <w:right w:val="single" w:sz="4" w:space="0" w:color="auto"/>
                  </w:tcBorders>
                  <w:hideMark/>
                </w:tcPr>
                <w:p w:rsidR="009E4B19" w:rsidRDefault="009E4B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6094,41 €</w:t>
                  </w:r>
                </w:p>
              </w:tc>
            </w:tr>
          </w:tbl>
          <w:p w:rsidR="009E4B19" w:rsidRDefault="009E4B19">
            <w:pPr>
              <w:rPr>
                <w:rFonts w:ascii="Times New Roman" w:hAnsi="Times New Roman" w:cs="Times New Roman"/>
                <w:color w:val="000000" w:themeColor="text1"/>
                <w:sz w:val="24"/>
                <w:szCs w:val="24"/>
              </w:rPr>
            </w:pPr>
          </w:p>
          <w:p w:rsidR="009E4B19" w:rsidRDefault="009E4B19">
            <w:pPr>
              <w:ind w:right="488"/>
              <w:jc w:val="right"/>
              <w:rPr>
                <w:color w:val="000000" w:themeColor="text1"/>
              </w:rPr>
            </w:pPr>
            <w:r>
              <w:rPr>
                <w:rFonts w:ascii="Times New Roman" w:eastAsia="Times New Roman" w:hAnsi="Times New Roman" w:cs="Times New Roman"/>
                <w:color w:val="000000" w:themeColor="text1"/>
              </w:rPr>
              <w:tab/>
            </w:r>
          </w:p>
          <w:p w:rsidR="009E4B19" w:rsidRDefault="009E4B19">
            <w:pPr>
              <w:spacing w:after="27"/>
              <w:rPr>
                <w:color w:val="000000" w:themeColor="text1"/>
              </w:rPr>
            </w:pPr>
          </w:p>
          <w:p w:rsidR="009E4B19" w:rsidRDefault="009E4B19">
            <w:pPr>
              <w:rPr>
                <w:color w:val="000000" w:themeColor="text1"/>
              </w:rPr>
            </w:pPr>
          </w:p>
        </w:tc>
        <w:tc>
          <w:tcPr>
            <w:tcW w:w="2036" w:type="dxa"/>
          </w:tcPr>
          <w:p w:rsidR="009E4B19" w:rsidRDefault="009E4B19">
            <w:pPr>
              <w:ind w:left="166"/>
              <w:rPr>
                <w:rFonts w:ascii="Times New Roman" w:eastAsia="Times New Roman" w:hAnsi="Times New Roman" w:cs="Times New Roman"/>
                <w:color w:val="000000" w:themeColor="text1"/>
              </w:rPr>
            </w:pPr>
          </w:p>
          <w:p w:rsidR="009E4B19" w:rsidRDefault="009E4B19">
            <w:pPr>
              <w:ind w:left="166"/>
              <w:rPr>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p>
        </w:tc>
      </w:tr>
      <w:tr w:rsidR="009E4B19" w:rsidTr="009E4B19">
        <w:trPr>
          <w:trHeight w:val="1007"/>
        </w:trPr>
        <w:tc>
          <w:tcPr>
            <w:tcW w:w="6635" w:type="dxa"/>
          </w:tcPr>
          <w:p w:rsidR="009E4B19" w:rsidRDefault="009E4B19">
            <w:pPr>
              <w:rPr>
                <w:rFonts w:ascii="Times New Roman" w:hAnsi="Times New Roman" w:cs="Times New Roman"/>
                <w:color w:val="000000" w:themeColor="text1"/>
                <w:sz w:val="24"/>
                <w:szCs w:val="24"/>
              </w:rPr>
            </w:pPr>
          </w:p>
        </w:tc>
        <w:tc>
          <w:tcPr>
            <w:tcW w:w="2036" w:type="dxa"/>
          </w:tcPr>
          <w:p w:rsidR="009E4B19" w:rsidRDefault="009E4B19">
            <w:pPr>
              <w:ind w:left="166"/>
              <w:rPr>
                <w:rFonts w:ascii="Times New Roman" w:eastAsia="Times New Roman" w:hAnsi="Times New Roman" w:cs="Times New Roman"/>
                <w:color w:val="000000" w:themeColor="text1"/>
              </w:rPr>
            </w:pPr>
          </w:p>
        </w:tc>
      </w:tr>
    </w:tbl>
    <w:p w:rsidR="009E4B19" w:rsidRDefault="009E4B19" w:rsidP="009E4B19">
      <w:pPr>
        <w:jc w:val="both"/>
        <w:rPr>
          <w:rFonts w:ascii="Times New Roman" w:hAnsi="Times New Roman" w:cs="Times New Roman"/>
          <w:sz w:val="24"/>
          <w:szCs w:val="24"/>
        </w:rPr>
      </w:pPr>
      <w:r>
        <w:rPr>
          <w:rFonts w:ascii="Times New Roman" w:hAnsi="Times New Roman" w:cs="Times New Roman"/>
          <w:sz w:val="24"/>
          <w:szCs w:val="24"/>
        </w:rPr>
        <w:t>Tento dodatok nadobúda platnosť dňom podpisu zmluvných strán a účinnosť 1.1.2020. Zamestnávateľ sa zaväzuje v súlade s §5 a ods. 5 písm. b) zák. 211/2000Z.z. bezodkladne, najneskôr nasledujúci pracovný deň po podpise tohto dodatku, dodatok zverejniť na svojej internetovej stránke.</w:t>
      </w:r>
    </w:p>
    <w:p w:rsidR="009E4B19" w:rsidRDefault="009E4B19" w:rsidP="009E4B19">
      <w:pPr>
        <w:rPr>
          <w:rFonts w:ascii="Times New Roman" w:hAnsi="Times New Roman" w:cs="Times New Roman"/>
          <w:sz w:val="24"/>
          <w:szCs w:val="24"/>
        </w:rPr>
      </w:pPr>
    </w:p>
    <w:p w:rsidR="009E4B19" w:rsidRDefault="009E4B19" w:rsidP="009E4B19">
      <w:pPr>
        <w:rPr>
          <w:rFonts w:ascii="Times New Roman" w:hAnsi="Times New Roman" w:cs="Times New Roman"/>
          <w:sz w:val="24"/>
          <w:szCs w:val="24"/>
        </w:rPr>
      </w:pPr>
      <w:r>
        <w:rPr>
          <w:rFonts w:ascii="Times New Roman" w:hAnsi="Times New Roman" w:cs="Times New Roman"/>
          <w:sz w:val="24"/>
          <w:szCs w:val="24"/>
        </w:rPr>
        <w:t>Liptovská Teplá 2.1.2020</w:t>
      </w:r>
    </w:p>
    <w:p w:rsidR="008415A6" w:rsidRDefault="008415A6" w:rsidP="009E4B19">
      <w:pPr>
        <w:rPr>
          <w:rFonts w:ascii="Times New Roman" w:hAnsi="Times New Roman" w:cs="Times New Roman"/>
          <w:sz w:val="24"/>
          <w:szCs w:val="24"/>
        </w:rPr>
      </w:pPr>
    </w:p>
    <w:p w:rsidR="008415A6" w:rsidRDefault="008415A6" w:rsidP="009E4B19">
      <w:pPr>
        <w:rPr>
          <w:rFonts w:ascii="Times New Roman" w:hAnsi="Times New Roman" w:cs="Times New Roman"/>
          <w:sz w:val="24"/>
          <w:szCs w:val="24"/>
        </w:rPr>
      </w:pPr>
    </w:p>
    <w:p w:rsidR="008415A6" w:rsidRDefault="008415A6" w:rsidP="009E4B19">
      <w:pPr>
        <w:rPr>
          <w:rFonts w:ascii="Times New Roman" w:hAnsi="Times New Roman" w:cs="Times New Roman"/>
          <w:sz w:val="24"/>
          <w:szCs w:val="24"/>
        </w:rPr>
      </w:pPr>
    </w:p>
    <w:p w:rsidR="008415A6" w:rsidRDefault="008415A6" w:rsidP="009E4B19">
      <w:pPr>
        <w:rPr>
          <w:rFonts w:ascii="Times New Roman" w:hAnsi="Times New Roman" w:cs="Times New Roman"/>
          <w:sz w:val="24"/>
          <w:szCs w:val="24"/>
        </w:rPr>
      </w:pPr>
    </w:p>
    <w:p w:rsidR="009E4B19" w:rsidRDefault="009E4B19" w:rsidP="009E4B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w:t>
      </w:r>
      <w:r w:rsidR="008415A6">
        <w:rPr>
          <w:rFonts w:ascii="Times New Roman" w:hAnsi="Times New Roman" w:cs="Times New Roman"/>
          <w:sz w:val="24"/>
          <w:szCs w:val="24"/>
        </w:rPr>
        <w:tab/>
      </w:r>
      <w:r w:rsidR="008415A6">
        <w:rPr>
          <w:rFonts w:ascii="Times New Roman" w:hAnsi="Times New Roman" w:cs="Times New Roman"/>
          <w:sz w:val="24"/>
          <w:szCs w:val="24"/>
        </w:rPr>
        <w:tab/>
      </w:r>
      <w:r w:rsidR="008415A6">
        <w:rPr>
          <w:rFonts w:ascii="Times New Roman" w:hAnsi="Times New Roman" w:cs="Times New Roman"/>
          <w:sz w:val="24"/>
          <w:szCs w:val="24"/>
        </w:rPr>
        <w:tab/>
      </w:r>
      <w:r w:rsidR="008415A6">
        <w:rPr>
          <w:rFonts w:ascii="Times New Roman" w:hAnsi="Times New Roman" w:cs="Times New Roman"/>
          <w:sz w:val="24"/>
          <w:szCs w:val="24"/>
        </w:rPr>
        <w:tab/>
        <w:t xml:space="preserve">                              _______________________</w:t>
      </w:r>
    </w:p>
    <w:p w:rsidR="008415A6" w:rsidRDefault="009E4B19" w:rsidP="005C0BAB">
      <w:pPr>
        <w:ind w:firstLine="708"/>
        <w:rPr>
          <w:b/>
          <w:sz w:val="32"/>
        </w:rPr>
      </w:pPr>
      <w:r>
        <w:rPr>
          <w:rFonts w:ascii="Times New Roman" w:hAnsi="Times New Roman" w:cs="Times New Roman"/>
          <w:sz w:val="24"/>
          <w:szCs w:val="24"/>
        </w:rPr>
        <w:t>základná organizácia</w:t>
      </w:r>
      <w:r w:rsidR="008415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zamestnávateľ</w:t>
      </w:r>
    </w:p>
    <w:p w:rsidR="008415A6" w:rsidRDefault="008415A6" w:rsidP="009E4B19">
      <w:pPr>
        <w:spacing w:line="264" w:lineRule="auto"/>
        <w:ind w:left="426"/>
        <w:jc w:val="both"/>
        <w:rPr>
          <w:b/>
          <w:sz w:val="32"/>
        </w:rPr>
      </w:pPr>
    </w:p>
    <w:p w:rsidR="008415A6" w:rsidRDefault="008415A6" w:rsidP="009E4B19">
      <w:pPr>
        <w:spacing w:line="264" w:lineRule="auto"/>
        <w:ind w:left="426"/>
        <w:jc w:val="both"/>
        <w:rPr>
          <w:b/>
          <w:sz w:val="32"/>
        </w:rPr>
      </w:pPr>
    </w:p>
    <w:sectPr w:rsidR="008415A6" w:rsidSect="00F83C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20" w:rsidRDefault="00967C20" w:rsidP="00BC602F">
      <w:pPr>
        <w:spacing w:after="0" w:line="240" w:lineRule="auto"/>
      </w:pPr>
      <w:r>
        <w:separator/>
      </w:r>
    </w:p>
  </w:endnote>
  <w:endnote w:type="continuationSeparator" w:id="0">
    <w:p w:rsidR="00967C20" w:rsidRDefault="00967C20" w:rsidP="00BC6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F" w:rsidRDefault="00BC602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34847"/>
      <w:docPartObj>
        <w:docPartGallery w:val="Page Numbers (Bottom of Page)"/>
        <w:docPartUnique/>
      </w:docPartObj>
    </w:sdtPr>
    <w:sdtContent>
      <w:p w:rsidR="00BC602F" w:rsidRDefault="004E7BC1">
        <w:pPr>
          <w:pStyle w:val="Pta"/>
          <w:jc w:val="center"/>
        </w:pPr>
        <w:r>
          <w:fldChar w:fldCharType="begin"/>
        </w:r>
        <w:r w:rsidR="00BC602F">
          <w:instrText>PAGE   \* MERGEFORMAT</w:instrText>
        </w:r>
        <w:r>
          <w:fldChar w:fldCharType="separate"/>
        </w:r>
        <w:r w:rsidR="002036A6" w:rsidRPr="002036A6">
          <w:rPr>
            <w:noProof/>
            <w:lang w:val="cs-CZ"/>
          </w:rPr>
          <w:t>6</w:t>
        </w:r>
        <w:r>
          <w:fldChar w:fldCharType="end"/>
        </w:r>
      </w:p>
    </w:sdtContent>
  </w:sdt>
  <w:p w:rsidR="00BC602F" w:rsidRDefault="00BC602F">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F" w:rsidRDefault="00BC602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20" w:rsidRDefault="00967C20" w:rsidP="00BC602F">
      <w:pPr>
        <w:spacing w:after="0" w:line="240" w:lineRule="auto"/>
      </w:pPr>
      <w:r>
        <w:separator/>
      </w:r>
    </w:p>
  </w:footnote>
  <w:footnote w:type="continuationSeparator" w:id="0">
    <w:p w:rsidR="00967C20" w:rsidRDefault="00967C20" w:rsidP="00BC6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F" w:rsidRDefault="00BC602F">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F" w:rsidRDefault="00BC602F">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2F" w:rsidRDefault="00BC602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795"/>
    <w:multiLevelType w:val="hybridMultilevel"/>
    <w:tmpl w:val="CB8C313C"/>
    <w:lvl w:ilvl="0" w:tplc="2A12809E">
      <w:start w:val="1"/>
      <w:numFmt w:val="lowerLetter"/>
      <w:lvlText w:val="%1)"/>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A9E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0EB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1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2E7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892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E6F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51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8E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5B27895"/>
    <w:multiLevelType w:val="hybridMultilevel"/>
    <w:tmpl w:val="38C68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2374026"/>
    <w:multiLevelType w:val="hybridMultilevel"/>
    <w:tmpl w:val="47EA4FF4"/>
    <w:lvl w:ilvl="0" w:tplc="C17E79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0E292">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E58E2">
      <w:start w:val="1"/>
      <w:numFmt w:val="lowerLetter"/>
      <w:lvlRestart w:val="0"/>
      <w:lvlText w:val="%3)"/>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4616C">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CD460">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4A9E0">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4474C">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0062A">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C58D8">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9AF6136"/>
    <w:multiLevelType w:val="hybridMultilevel"/>
    <w:tmpl w:val="282C9F98"/>
    <w:lvl w:ilvl="0" w:tplc="423E9734">
      <w:start w:val="1"/>
      <w:numFmt w:val="lowerLetter"/>
      <w:lvlText w:val="%1)"/>
      <w:lvlJc w:val="left"/>
      <w:pPr>
        <w:ind w:left="720" w:hanging="360"/>
      </w:pPr>
      <w:rPr>
        <w:rFonts w:ascii="Times New Roman" w:eastAsia="Calibri"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EC60D18"/>
    <w:multiLevelType w:val="hybridMultilevel"/>
    <w:tmpl w:val="FD6CA0CC"/>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28E77F1"/>
    <w:multiLevelType w:val="hybridMultilevel"/>
    <w:tmpl w:val="3DCC277E"/>
    <w:lvl w:ilvl="0" w:tplc="82E6577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8C120">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451C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E3582">
      <w:start w:val="1"/>
      <w:numFmt w:val="bullet"/>
      <w:lvlText w:val="•"/>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89372">
      <w:start w:val="1"/>
      <w:numFmt w:val="bullet"/>
      <w:lvlText w:val="o"/>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4C8AA">
      <w:start w:val="1"/>
      <w:numFmt w:val="bullet"/>
      <w:lvlText w:val="▪"/>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6B00A">
      <w:start w:val="1"/>
      <w:numFmt w:val="bullet"/>
      <w:lvlText w:val="•"/>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CB3E6">
      <w:start w:val="1"/>
      <w:numFmt w:val="bullet"/>
      <w:lvlText w:val="o"/>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C63F6">
      <w:start w:val="1"/>
      <w:numFmt w:val="bullet"/>
      <w:lvlText w:val="▪"/>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8C4115E"/>
    <w:multiLevelType w:val="hybridMultilevel"/>
    <w:tmpl w:val="70669CA2"/>
    <w:lvl w:ilvl="0" w:tplc="03D8E1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D3923BC"/>
    <w:multiLevelType w:val="hybridMultilevel"/>
    <w:tmpl w:val="CA3AB1EC"/>
    <w:lvl w:ilvl="0" w:tplc="7682E20E">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nsid w:val="5D5B43A8"/>
    <w:multiLevelType w:val="hybridMultilevel"/>
    <w:tmpl w:val="8F3682DC"/>
    <w:lvl w:ilvl="0" w:tplc="C9CC114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49F74">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C9174">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E48EE">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4F418">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096A4">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4A854">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88B98">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6740E">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7602C81"/>
    <w:multiLevelType w:val="hybridMultilevel"/>
    <w:tmpl w:val="DBB681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1DB3678"/>
    <w:multiLevelType w:val="hybridMultilevel"/>
    <w:tmpl w:val="AC40BA76"/>
    <w:lvl w:ilvl="0" w:tplc="C87A6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4B22">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A22B8">
      <w:start w:val="5"/>
      <w:numFmt w:val="lowerLetter"/>
      <w:lvlRestart w:val="0"/>
      <w:lvlText w:val="%3)"/>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A1EF6">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22B44">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2A53E">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8C778">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28714">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65E86">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F664D9E"/>
    <w:multiLevelType w:val="hybridMultilevel"/>
    <w:tmpl w:val="EB4ED148"/>
    <w:lvl w:ilvl="0" w:tplc="4E58F4B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80F66">
      <w:start w:val="5"/>
      <w:numFmt w:val="upperRoman"/>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E659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87F8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689E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81A5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C075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02E7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8200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3"/>
  </w:num>
  <w:num w:numId="4">
    <w:abstractNumId w:val="7"/>
  </w:num>
  <w:num w:numId="5">
    <w:abstractNumId w:val="11"/>
  </w:num>
  <w:num w:numId="6">
    <w:abstractNumId w:val="2"/>
  </w:num>
  <w:num w:numId="7">
    <w:abstractNumId w:val="10"/>
  </w:num>
  <w:num w:numId="8">
    <w:abstractNumId w:val="5"/>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footnotePr>
    <w:footnote w:id="-1"/>
    <w:footnote w:id="0"/>
  </w:footnotePr>
  <w:endnotePr>
    <w:endnote w:id="-1"/>
    <w:endnote w:id="0"/>
  </w:endnotePr>
  <w:compat/>
  <w:rsids>
    <w:rsidRoot w:val="00675619"/>
    <w:rsid w:val="00070BF0"/>
    <w:rsid w:val="00092C85"/>
    <w:rsid w:val="00167338"/>
    <w:rsid w:val="001A7424"/>
    <w:rsid w:val="001D71E9"/>
    <w:rsid w:val="001E4BED"/>
    <w:rsid w:val="001F55B9"/>
    <w:rsid w:val="002036A6"/>
    <w:rsid w:val="002C0C67"/>
    <w:rsid w:val="002F6551"/>
    <w:rsid w:val="00323D23"/>
    <w:rsid w:val="003556A0"/>
    <w:rsid w:val="003F4981"/>
    <w:rsid w:val="004642FC"/>
    <w:rsid w:val="004E7BC1"/>
    <w:rsid w:val="005227E3"/>
    <w:rsid w:val="00541E2B"/>
    <w:rsid w:val="005916F9"/>
    <w:rsid w:val="005B1231"/>
    <w:rsid w:val="005C0BAB"/>
    <w:rsid w:val="005C16C7"/>
    <w:rsid w:val="005C67A1"/>
    <w:rsid w:val="00675619"/>
    <w:rsid w:val="00717C79"/>
    <w:rsid w:val="007A33C4"/>
    <w:rsid w:val="008415A6"/>
    <w:rsid w:val="00856FAA"/>
    <w:rsid w:val="00862958"/>
    <w:rsid w:val="00967C20"/>
    <w:rsid w:val="00974D72"/>
    <w:rsid w:val="009E4B19"/>
    <w:rsid w:val="00AE678E"/>
    <w:rsid w:val="00B3275B"/>
    <w:rsid w:val="00B97A5D"/>
    <w:rsid w:val="00BA1957"/>
    <w:rsid w:val="00BA7278"/>
    <w:rsid w:val="00BC602F"/>
    <w:rsid w:val="00D27AB0"/>
    <w:rsid w:val="00E01237"/>
    <w:rsid w:val="00E55EED"/>
    <w:rsid w:val="00EB234A"/>
    <w:rsid w:val="00F0176A"/>
    <w:rsid w:val="00F622A4"/>
    <w:rsid w:val="00F83CFA"/>
    <w:rsid w:val="00FB1680"/>
    <w:rsid w:val="00FF721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7278"/>
  </w:style>
  <w:style w:type="paragraph" w:styleId="Nadpis1">
    <w:name w:val="heading 1"/>
    <w:next w:val="Normlny"/>
    <w:link w:val="Nadpis1Char"/>
    <w:uiPriority w:val="9"/>
    <w:unhideWhenUsed/>
    <w:qFormat/>
    <w:rsid w:val="00F622A4"/>
    <w:pPr>
      <w:keepNext/>
      <w:keepLines/>
      <w:spacing w:after="5" w:line="250" w:lineRule="auto"/>
      <w:ind w:left="437" w:hanging="10"/>
      <w:outlineLvl w:val="0"/>
    </w:pPr>
    <w:rPr>
      <w:rFonts w:ascii="Times New Roman" w:eastAsia="Times New Roman" w:hAnsi="Times New Roman" w:cs="Times New Roman"/>
      <w:b/>
      <w:color w:val="000000"/>
      <w:sz w:val="24"/>
      <w:lang w:eastAsia="sk-SK"/>
    </w:rPr>
  </w:style>
  <w:style w:type="paragraph" w:styleId="Nadpis2">
    <w:name w:val="heading 2"/>
    <w:basedOn w:val="Normlny"/>
    <w:next w:val="Normlny"/>
    <w:link w:val="Nadpis2Char"/>
    <w:uiPriority w:val="9"/>
    <w:semiHidden/>
    <w:unhideWhenUsed/>
    <w:qFormat/>
    <w:rsid w:val="00323D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75619"/>
    <w:pPr>
      <w:ind w:left="720"/>
      <w:contextualSpacing/>
    </w:pPr>
  </w:style>
  <w:style w:type="character" w:customStyle="1" w:styleId="Nadpis1Char">
    <w:name w:val="Nadpis 1 Char"/>
    <w:basedOn w:val="Predvolenpsmoodseku"/>
    <w:link w:val="Nadpis1"/>
    <w:rsid w:val="00F622A4"/>
    <w:rPr>
      <w:rFonts w:ascii="Times New Roman" w:eastAsia="Times New Roman" w:hAnsi="Times New Roman" w:cs="Times New Roman"/>
      <w:b/>
      <w:color w:val="000000"/>
      <w:sz w:val="24"/>
      <w:lang w:eastAsia="sk-SK"/>
    </w:rPr>
  </w:style>
  <w:style w:type="table" w:customStyle="1" w:styleId="TableGrid">
    <w:name w:val="TableGrid"/>
    <w:rsid w:val="001F55B9"/>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1F55B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55B9"/>
    <w:rPr>
      <w:rFonts w:ascii="Segoe UI" w:hAnsi="Segoe UI" w:cs="Segoe UI"/>
      <w:sz w:val="18"/>
      <w:szCs w:val="18"/>
    </w:rPr>
  </w:style>
  <w:style w:type="table" w:styleId="Mriekatabuky">
    <w:name w:val="Table Grid"/>
    <w:basedOn w:val="Normlnatabuka"/>
    <w:uiPriority w:val="59"/>
    <w:rsid w:val="001F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BC602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602F"/>
  </w:style>
  <w:style w:type="paragraph" w:styleId="Pta">
    <w:name w:val="footer"/>
    <w:basedOn w:val="Normlny"/>
    <w:link w:val="PtaChar"/>
    <w:uiPriority w:val="99"/>
    <w:unhideWhenUsed/>
    <w:rsid w:val="00BC602F"/>
    <w:pPr>
      <w:tabs>
        <w:tab w:val="center" w:pos="4536"/>
        <w:tab w:val="right" w:pos="9072"/>
      </w:tabs>
      <w:spacing w:after="0" w:line="240" w:lineRule="auto"/>
    </w:pPr>
  </w:style>
  <w:style w:type="character" w:customStyle="1" w:styleId="PtaChar">
    <w:name w:val="Päta Char"/>
    <w:basedOn w:val="Predvolenpsmoodseku"/>
    <w:link w:val="Pta"/>
    <w:uiPriority w:val="99"/>
    <w:rsid w:val="00BC602F"/>
  </w:style>
  <w:style w:type="character" w:customStyle="1" w:styleId="Nadpis2Char">
    <w:name w:val="Nadpis 2 Char"/>
    <w:basedOn w:val="Predvolenpsmoodseku"/>
    <w:link w:val="Nadpis2"/>
    <w:uiPriority w:val="9"/>
    <w:semiHidden/>
    <w:rsid w:val="00323D23"/>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3063547">
      <w:bodyDiv w:val="1"/>
      <w:marLeft w:val="0"/>
      <w:marRight w:val="0"/>
      <w:marTop w:val="0"/>
      <w:marBottom w:val="0"/>
      <w:divBdr>
        <w:top w:val="none" w:sz="0" w:space="0" w:color="auto"/>
        <w:left w:val="none" w:sz="0" w:space="0" w:color="auto"/>
        <w:bottom w:val="none" w:sz="0" w:space="0" w:color="auto"/>
        <w:right w:val="none" w:sz="0" w:space="0" w:color="auto"/>
      </w:divBdr>
    </w:div>
    <w:div w:id="16842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1615</Words>
  <Characters>9206</Characters>
  <Application>Microsoft Office Word</Application>
  <DocSecurity>0</DocSecurity>
  <Lines>76</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ucitel</dc:creator>
  <cp:lastModifiedBy>Riaditeľ</cp:lastModifiedBy>
  <cp:revision>33</cp:revision>
  <cp:lastPrinted>2020-01-26T08:00:00Z</cp:lastPrinted>
  <dcterms:created xsi:type="dcterms:W3CDTF">2020-01-23T06:59:00Z</dcterms:created>
  <dcterms:modified xsi:type="dcterms:W3CDTF">2020-05-15T06:45:00Z</dcterms:modified>
</cp:coreProperties>
</file>